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9BA8D" w14:textId="64643E80" w:rsidR="00003692" w:rsidRPr="00420CEC" w:rsidRDefault="00003692" w:rsidP="00FE2FC5">
      <w:pPr>
        <w:widowControl w:val="0"/>
        <w:tabs>
          <w:tab w:val="right" w:pos="9639"/>
        </w:tabs>
        <w:spacing w:after="0" w:line="252" w:lineRule="auto"/>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Pr>
          <w:rFonts w:eastAsia="Times New Roman"/>
          <w:b/>
          <w:sz w:val="24"/>
        </w:rPr>
        <w:t>31</w:t>
      </w:r>
      <w:r w:rsidR="00674A3A">
        <w:rPr>
          <w:rFonts w:eastAsia="Times New Roman"/>
          <w:b/>
          <w:sz w:val="24"/>
        </w:rPr>
        <w:t>bis</w:t>
      </w:r>
      <w:r w:rsidRPr="00420CEC">
        <w:rPr>
          <w:rFonts w:eastAsia="Times New Roman"/>
          <w:b/>
          <w:sz w:val="24"/>
        </w:rPr>
        <w:tab/>
        <w:t>R2-250</w:t>
      </w:r>
      <w:r w:rsidR="007903A9">
        <w:rPr>
          <w:rFonts w:eastAsia="Times New Roman"/>
          <w:b/>
          <w:sz w:val="24"/>
        </w:rPr>
        <w:t>6809</w:t>
      </w:r>
    </w:p>
    <w:p w14:paraId="68BB0ACB" w14:textId="0FF25E42" w:rsidR="00EF0D4A" w:rsidRPr="00341812" w:rsidRDefault="00674A3A" w:rsidP="00FE2FC5">
      <w:pPr>
        <w:widowControl w:val="0"/>
        <w:tabs>
          <w:tab w:val="right" w:pos="9639"/>
        </w:tabs>
        <w:spacing w:after="0" w:line="252" w:lineRule="auto"/>
        <w:rPr>
          <w:rFonts w:eastAsia="Times New Roman"/>
          <w:b/>
          <w:bCs/>
          <w:sz w:val="24"/>
        </w:rPr>
      </w:pPr>
      <w:r>
        <w:rPr>
          <w:rFonts w:eastAsia="Times New Roman"/>
          <w:b/>
          <w:sz w:val="24"/>
        </w:rPr>
        <w:t>Prague, Czech</w:t>
      </w:r>
      <w:r w:rsidR="00003692">
        <w:rPr>
          <w:rFonts w:eastAsia="Times New Roman"/>
          <w:b/>
          <w:sz w:val="24"/>
        </w:rPr>
        <w:t xml:space="preserve">, </w:t>
      </w:r>
      <w:r>
        <w:rPr>
          <w:rFonts w:eastAsia="Times New Roman"/>
          <w:b/>
          <w:sz w:val="24"/>
        </w:rPr>
        <w:t>13-17 October</w:t>
      </w:r>
      <w:r w:rsidR="00003692" w:rsidRPr="00420CEC">
        <w:rPr>
          <w:rFonts w:eastAsia="Times New Roman"/>
          <w:b/>
          <w:sz w:val="24"/>
        </w:rPr>
        <w:t xml:space="preserve"> 2025</w:t>
      </w:r>
      <w:r w:rsidR="00EF0D4A" w:rsidRPr="00341812">
        <w:rPr>
          <w:b/>
          <w:sz w:val="24"/>
        </w:rPr>
        <w:tab/>
      </w:r>
    </w:p>
    <w:p w14:paraId="6A99FED0" w14:textId="77777777" w:rsidR="00EF0D4A" w:rsidRPr="00341812" w:rsidRDefault="00EF0D4A" w:rsidP="00FE2FC5">
      <w:pPr>
        <w:widowControl w:val="0"/>
        <w:spacing w:after="0" w:line="252" w:lineRule="auto"/>
        <w:rPr>
          <w:rFonts w:eastAsia="Times New Roman"/>
          <w:b/>
          <w:bCs/>
          <w:sz w:val="24"/>
        </w:rPr>
      </w:pPr>
    </w:p>
    <w:p w14:paraId="30D14F13" w14:textId="6BA488CA" w:rsidR="00EF0D4A" w:rsidRPr="00341812" w:rsidRDefault="00EF0D4A" w:rsidP="00FE2FC5">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proofErr w:type="gramStart"/>
      <w:r w:rsidRPr="00341812">
        <w:rPr>
          <w:rFonts w:eastAsia="MS Mincho" w:cs="Arial"/>
          <w:b/>
          <w:sz w:val="24"/>
          <w:lang w:eastAsia="en-US"/>
        </w:rPr>
        <w:t>:</w:t>
      </w:r>
      <w:r w:rsidRPr="00341812">
        <w:rPr>
          <w:rFonts w:eastAsia="MS Mincho" w:cs="Arial"/>
          <w:b/>
          <w:sz w:val="24"/>
          <w:lang w:eastAsia="en-US"/>
        </w:rPr>
        <w:tab/>
      </w:r>
      <w:r w:rsidR="00515D50">
        <w:rPr>
          <w:rFonts w:eastAsia="MS Mincho" w:cs="Arial"/>
          <w:b/>
          <w:sz w:val="24"/>
          <w:lang w:eastAsia="en-US"/>
        </w:rPr>
        <w:tab/>
      </w:r>
      <w:r w:rsidR="004F3481">
        <w:rPr>
          <w:rFonts w:eastAsia="MS Mincho" w:cs="Arial"/>
          <w:b/>
          <w:sz w:val="24"/>
          <w:lang w:eastAsia="en-US"/>
        </w:rPr>
        <w:t>10.3</w:t>
      </w:r>
      <w:proofErr w:type="gramEnd"/>
      <w:r w:rsidR="004F3481">
        <w:rPr>
          <w:rFonts w:eastAsia="MS Mincho" w:cs="Arial"/>
          <w:b/>
          <w:sz w:val="24"/>
          <w:lang w:eastAsia="en-US"/>
        </w:rPr>
        <w:t>.1</w:t>
      </w:r>
    </w:p>
    <w:p w14:paraId="68D359C0" w14:textId="4DE2F43E" w:rsidR="00EF0D4A" w:rsidRPr="00341812" w:rsidRDefault="00EF0D4A" w:rsidP="00FE2FC5">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088E114B" w:rsidR="00EF0D4A" w:rsidRDefault="00EF0D4A" w:rsidP="00FE2FC5">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4F3481">
        <w:rPr>
          <w:rFonts w:eastAsia="Times New Roman" w:cs="Arial"/>
          <w:b/>
          <w:sz w:val="24"/>
          <w:lang w:eastAsia="en-US"/>
        </w:rPr>
        <w:t>6G user plane enhancements</w:t>
      </w:r>
    </w:p>
    <w:p w14:paraId="68AC868C" w14:textId="52BA1F73" w:rsidR="00EF0D4A" w:rsidRPr="00341812" w:rsidRDefault="00EF0D4A" w:rsidP="00FE2FC5">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D81364" w:rsidRPr="00D81364">
        <w:rPr>
          <w:rFonts w:eastAsia="Times New Roman" w:cs="Arial"/>
          <w:b/>
          <w:sz w:val="24"/>
          <w:lang w:eastAsia="en-US"/>
        </w:rPr>
        <w:t>Study on 6G Radio</w:t>
      </w:r>
    </w:p>
    <w:p w14:paraId="3DB287DE" w14:textId="77777777" w:rsidR="00EF0D4A" w:rsidRPr="00341812" w:rsidRDefault="00EF0D4A" w:rsidP="00FE2FC5">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FE2FC5">
      <w:pPr>
        <w:pStyle w:val="Heading1"/>
        <w:spacing w:line="252" w:lineRule="auto"/>
        <w:rPr>
          <w:lang w:val="en-US"/>
        </w:rPr>
      </w:pPr>
      <w:r w:rsidRPr="00341812">
        <w:rPr>
          <w:lang w:val="en-US"/>
        </w:rPr>
        <w:t>Introduction</w:t>
      </w:r>
      <w:r w:rsidR="004525CE">
        <w:t xml:space="preserve"> </w:t>
      </w:r>
    </w:p>
    <w:p w14:paraId="635545E4" w14:textId="142FF912" w:rsidR="00776534" w:rsidRDefault="00761E41" w:rsidP="00FE2FC5">
      <w:pPr>
        <w:spacing w:line="252" w:lineRule="auto"/>
        <w:ind w:left="0" w:firstLine="0"/>
      </w:pPr>
      <w:r>
        <w:t xml:space="preserve">In this paper, we discuss </w:t>
      </w:r>
      <w:r w:rsidR="001931CF">
        <w:t>which releases should be considered as the baseline for 6G</w:t>
      </w:r>
      <w:r w:rsidR="00147CB8">
        <w:t xml:space="preserve"> </w:t>
      </w:r>
      <w:r w:rsidR="001931CF">
        <w:t xml:space="preserve">study </w:t>
      </w:r>
      <w:r w:rsidR="00147CB8">
        <w:t xml:space="preserve">and </w:t>
      </w:r>
      <w:r w:rsidR="00F377A5">
        <w:t xml:space="preserve">which user-plane functions should be considered for </w:t>
      </w:r>
      <w:r w:rsidR="004622FF">
        <w:t>enhancements in 6G</w:t>
      </w:r>
      <w:r w:rsidR="00C3514D">
        <w:t xml:space="preserve">. </w:t>
      </w:r>
    </w:p>
    <w:p w14:paraId="2AA25FB1" w14:textId="1123FFC4" w:rsidR="00AE3E14" w:rsidRDefault="00AE3E14" w:rsidP="00FE2FC5">
      <w:pPr>
        <w:pStyle w:val="Heading1"/>
        <w:spacing w:after="120" w:line="252" w:lineRule="auto"/>
        <w:ind w:left="431" w:hanging="431"/>
        <w:rPr>
          <w:lang w:val="en-US"/>
        </w:rPr>
      </w:pPr>
      <w:r w:rsidRPr="00341812">
        <w:rPr>
          <w:lang w:val="en-US"/>
        </w:rPr>
        <w:t>Discussion</w:t>
      </w:r>
    </w:p>
    <w:p w14:paraId="717744E9" w14:textId="77777777" w:rsidR="002F7935" w:rsidRPr="002F7935" w:rsidRDefault="002F7935" w:rsidP="00FE2FC5">
      <w:pPr>
        <w:pStyle w:val="Heading2"/>
        <w:spacing w:line="252" w:lineRule="auto"/>
      </w:pPr>
      <w:r w:rsidRPr="002F7935">
        <w:t>MAC</w:t>
      </w:r>
    </w:p>
    <w:p w14:paraId="079BA3CC" w14:textId="77777777" w:rsidR="002F7935" w:rsidRPr="002F7935" w:rsidRDefault="002F7935" w:rsidP="00FE2FC5">
      <w:pPr>
        <w:pStyle w:val="Heading3"/>
        <w:spacing w:line="252" w:lineRule="auto"/>
      </w:pPr>
      <w:r w:rsidRPr="002F7935">
        <w:t>Baseline for 6G MAC</w:t>
      </w:r>
    </w:p>
    <w:p w14:paraId="75EAB393" w14:textId="77777777" w:rsidR="005B2E45" w:rsidRDefault="005B2E45" w:rsidP="00FE2FC5">
      <w:pPr>
        <w:spacing w:line="252" w:lineRule="auto"/>
        <w:ind w:left="0" w:firstLine="0"/>
      </w:pPr>
      <w:r>
        <w:t xml:space="preserve">In addition to the legacy services such as voice and eMBB, 6G is expected to support new use cases such as mobile AI, immersive communications, etc. These new services may have new traffic profiles and/or new QoS requirements. However, they are not likely to require major changes to the essential functions/services provided by the MAC entity. This is because what they implement is the minimum set of functionalities needed to maintain an air link and transport data over it. For example, </w:t>
      </w:r>
    </w:p>
    <w:p w14:paraId="47F7F3EE" w14:textId="77777777" w:rsidR="005B2E45" w:rsidRDefault="005B2E45" w:rsidP="00FE2FC5">
      <w:pPr>
        <w:pStyle w:val="ListParagraph"/>
        <w:numPr>
          <w:ilvl w:val="0"/>
          <w:numId w:val="28"/>
        </w:numPr>
        <w:spacing w:line="252" w:lineRule="auto"/>
        <w:ind w:leftChars="0"/>
      </w:pPr>
      <w:r>
        <w:t>uplink scheduling functions such as BSR, LCP and HARQ, PHR are needed by UE to obtain UL grant, multiplex data into a TB and transmit it efficiently across the air;</w:t>
      </w:r>
    </w:p>
    <w:p w14:paraId="0E55D019" w14:textId="77777777" w:rsidR="005B2E45" w:rsidRDefault="005B2E45" w:rsidP="00FE2FC5">
      <w:pPr>
        <w:pStyle w:val="ListParagraph"/>
        <w:numPr>
          <w:ilvl w:val="0"/>
          <w:numId w:val="28"/>
        </w:numPr>
        <w:spacing w:line="252" w:lineRule="auto"/>
        <w:ind w:leftChars="0"/>
      </w:pPr>
      <w:r>
        <w:t xml:space="preserve">link management functions such as UL timing and BFD/R are needed to ensure UE’s uplink stay usable; </w:t>
      </w:r>
    </w:p>
    <w:p w14:paraId="0D1D125F" w14:textId="77777777" w:rsidR="002F7935" w:rsidRPr="002F7935" w:rsidRDefault="002F7935" w:rsidP="00FE2FC5">
      <w:pPr>
        <w:pStyle w:val="ListParagraph"/>
        <w:numPr>
          <w:ilvl w:val="0"/>
          <w:numId w:val="28"/>
        </w:numPr>
        <w:spacing w:line="252" w:lineRule="auto"/>
        <w:ind w:leftChars="0"/>
      </w:pPr>
      <w:r>
        <w:t xml:space="preserve">random access is needed to recover or re-establish </w:t>
      </w:r>
      <w:r w:rsidR="005B2E45">
        <w:t xml:space="preserve">UE’s connection </w:t>
      </w:r>
      <w:r>
        <w:t xml:space="preserve">after </w:t>
      </w:r>
      <w:r w:rsidR="005B2E45">
        <w:t>its uplink fails;</w:t>
      </w:r>
      <w:r>
        <w:t xml:space="preserve">  </w:t>
      </w:r>
    </w:p>
    <w:p w14:paraId="2F567E56" w14:textId="77777777" w:rsidR="002F7935" w:rsidRPr="002F7935" w:rsidRDefault="002F7935" w:rsidP="00FE2FC5">
      <w:pPr>
        <w:pStyle w:val="ListParagraph"/>
        <w:numPr>
          <w:ilvl w:val="0"/>
          <w:numId w:val="28"/>
        </w:numPr>
        <w:spacing w:line="252" w:lineRule="auto"/>
        <w:ind w:leftChars="0"/>
      </w:pPr>
      <w:r>
        <w:t>bandwidth management functions such as BWP and CA ensure that UE are provided with adequate, but not excessive, amount of bandwidth to send its data;</w:t>
      </w:r>
    </w:p>
    <w:p w14:paraId="24396915" w14:textId="77777777" w:rsidR="002F7935" w:rsidRPr="002F7935" w:rsidRDefault="002F7935" w:rsidP="00FE2FC5">
      <w:pPr>
        <w:pStyle w:val="ListParagraph"/>
        <w:numPr>
          <w:ilvl w:val="0"/>
          <w:numId w:val="28"/>
        </w:numPr>
        <w:spacing w:line="252" w:lineRule="auto"/>
        <w:ind w:leftChars="0"/>
      </w:pPr>
      <w:r>
        <w:t>power saving functions such as DRX enables UE to have long connection time.</w:t>
      </w:r>
    </w:p>
    <w:p w14:paraId="1F030EA0" w14:textId="77777777" w:rsidR="002F7935" w:rsidRPr="002F7935" w:rsidRDefault="002F7935" w:rsidP="00FE2FC5">
      <w:pPr>
        <w:spacing w:line="252" w:lineRule="auto"/>
        <w:ind w:left="0" w:firstLine="0"/>
      </w:pPr>
      <w:r w:rsidRPr="002F7935">
        <w:t>Therefore, our view is that essential user plane functions should continue to be supported in 6G. Such functions include:</w:t>
      </w:r>
    </w:p>
    <w:p w14:paraId="5354DC54" w14:textId="77777777" w:rsidR="002F7935" w:rsidRPr="002F7935" w:rsidRDefault="002F7935" w:rsidP="00FE2FC5">
      <w:pPr>
        <w:numPr>
          <w:ilvl w:val="0"/>
          <w:numId w:val="27"/>
        </w:numPr>
        <w:spacing w:line="252" w:lineRule="auto"/>
        <w:rPr>
          <w:lang w:val="en-GB" w:eastAsia="x-none"/>
        </w:rPr>
      </w:pPr>
      <w:r w:rsidRPr="002F7935">
        <w:rPr>
          <w:lang w:val="en-GB" w:eastAsia="x-none"/>
        </w:rPr>
        <w:t xml:space="preserve">Those related to random access, e.g. CBRA and CFRA; </w:t>
      </w:r>
    </w:p>
    <w:p w14:paraId="799551F0" w14:textId="77777777" w:rsidR="002F7935" w:rsidRPr="002F7935" w:rsidRDefault="002F7935" w:rsidP="00FE2FC5">
      <w:pPr>
        <w:numPr>
          <w:ilvl w:val="0"/>
          <w:numId w:val="27"/>
        </w:numPr>
        <w:spacing w:line="252" w:lineRule="auto"/>
        <w:rPr>
          <w:lang w:val="en-GB" w:eastAsia="x-none"/>
        </w:rPr>
      </w:pPr>
      <w:r w:rsidRPr="002F7935">
        <w:rPr>
          <w:lang w:val="en-GB" w:eastAsia="x-none"/>
        </w:rPr>
        <w:t xml:space="preserve">Those related to uplink scheduling, e.g. SR, BSR, LCP, HARQ, CG, PHR; </w:t>
      </w:r>
    </w:p>
    <w:p w14:paraId="707552B4" w14:textId="77777777" w:rsidR="002F7935" w:rsidRPr="002F7935" w:rsidRDefault="002F7935" w:rsidP="00FE2FC5">
      <w:pPr>
        <w:numPr>
          <w:ilvl w:val="0"/>
          <w:numId w:val="27"/>
        </w:numPr>
        <w:spacing w:line="252" w:lineRule="auto"/>
        <w:rPr>
          <w:lang w:val="en-GB" w:eastAsia="x-none"/>
        </w:rPr>
      </w:pPr>
      <w:r w:rsidRPr="002F7935">
        <w:rPr>
          <w:lang w:val="en-GB" w:eastAsia="x-none"/>
        </w:rPr>
        <w:t>Those related to link management, e.g. BFD/R, UL timing</w:t>
      </w:r>
    </w:p>
    <w:p w14:paraId="5FF2C098" w14:textId="77777777" w:rsidR="002F7935" w:rsidRPr="002F7935" w:rsidRDefault="002F7935" w:rsidP="00FE2FC5">
      <w:pPr>
        <w:numPr>
          <w:ilvl w:val="0"/>
          <w:numId w:val="27"/>
        </w:numPr>
        <w:spacing w:line="252" w:lineRule="auto"/>
        <w:rPr>
          <w:lang w:val="en-GB" w:eastAsia="x-none"/>
        </w:rPr>
      </w:pPr>
      <w:r w:rsidRPr="002F7935">
        <w:rPr>
          <w:lang w:val="en-GB" w:eastAsia="x-none"/>
        </w:rPr>
        <w:t xml:space="preserve">Those related to bandwidth management, e.g. BWP, CA </w:t>
      </w:r>
    </w:p>
    <w:p w14:paraId="7ED37523" w14:textId="7870F2F4" w:rsidR="002F7935" w:rsidRPr="002F7935" w:rsidRDefault="002F7935" w:rsidP="00FE2FC5">
      <w:pPr>
        <w:numPr>
          <w:ilvl w:val="0"/>
          <w:numId w:val="27"/>
        </w:numPr>
        <w:spacing w:line="252" w:lineRule="auto"/>
        <w:rPr>
          <w:lang w:val="en-GB" w:eastAsia="x-none"/>
        </w:rPr>
      </w:pPr>
      <w:r w:rsidRPr="002F7935">
        <w:rPr>
          <w:lang w:val="en-GB" w:eastAsia="x-none"/>
        </w:rPr>
        <w:t xml:space="preserve">Those related to </w:t>
      </w:r>
      <w:r w:rsidR="005B7EDE">
        <w:rPr>
          <w:lang w:val="en-GB" w:eastAsia="x-none"/>
        </w:rPr>
        <w:t>energy</w:t>
      </w:r>
      <w:r w:rsidRPr="002F7935">
        <w:rPr>
          <w:lang w:val="en-GB" w:eastAsia="x-none"/>
        </w:rPr>
        <w:t xml:space="preserve"> savings, e.g. UE DRX</w:t>
      </w:r>
      <w:r w:rsidR="008301BD">
        <w:rPr>
          <w:lang w:val="en-GB" w:eastAsia="x-none"/>
        </w:rPr>
        <w:t xml:space="preserve"> and cell DTX/DRX</w:t>
      </w:r>
      <w:r w:rsidRPr="002F7935">
        <w:rPr>
          <w:lang w:val="en-GB" w:eastAsia="x-none"/>
        </w:rPr>
        <w:t>.</w:t>
      </w:r>
    </w:p>
    <w:p w14:paraId="1141AB77" w14:textId="77777777" w:rsidR="002F7935" w:rsidRPr="002F7935" w:rsidRDefault="002F7935" w:rsidP="00E7044B">
      <w:pPr>
        <w:spacing w:after="60" w:line="252" w:lineRule="auto"/>
        <w:ind w:left="1418" w:hanging="1560"/>
        <w:rPr>
          <w:b/>
          <w:bCs/>
        </w:rPr>
      </w:pPr>
      <w:r w:rsidRPr="002F7935">
        <w:rPr>
          <w:b/>
          <w:bCs/>
        </w:rPr>
        <w:t xml:space="preserve">Proposal 1. </w:t>
      </w:r>
      <w:r w:rsidRPr="002F7935">
        <w:rPr>
          <w:b/>
          <w:bCs/>
        </w:rPr>
        <w:tab/>
        <w:t>The following MAC functions are supported in 6G:</w:t>
      </w:r>
    </w:p>
    <w:p w14:paraId="1F5BAF80" w14:textId="17256C9C" w:rsidR="002F7935" w:rsidRPr="002F7935" w:rsidRDefault="002F7935" w:rsidP="00E7044B">
      <w:pPr>
        <w:numPr>
          <w:ilvl w:val="0"/>
          <w:numId w:val="27"/>
        </w:numPr>
        <w:spacing w:after="60" w:line="252" w:lineRule="auto"/>
        <w:ind w:left="1843" w:hanging="283"/>
        <w:rPr>
          <w:b/>
          <w:bCs/>
          <w:lang w:val="en-GB" w:eastAsia="x-none"/>
        </w:rPr>
      </w:pPr>
      <w:r w:rsidRPr="002F7935">
        <w:rPr>
          <w:b/>
          <w:bCs/>
          <w:lang w:val="en-GB" w:eastAsia="x-none"/>
        </w:rPr>
        <w:t xml:space="preserve">Functions related to random access, </w:t>
      </w:r>
      <w:r w:rsidR="00BA4717">
        <w:rPr>
          <w:b/>
          <w:bCs/>
          <w:lang w:val="en-GB" w:eastAsia="x-none"/>
        </w:rPr>
        <w:t xml:space="preserve">including </w:t>
      </w:r>
      <w:r w:rsidRPr="002F7935">
        <w:rPr>
          <w:b/>
          <w:bCs/>
          <w:lang w:val="en-GB" w:eastAsia="x-none"/>
        </w:rPr>
        <w:t>CBRA and CFRA;</w:t>
      </w:r>
    </w:p>
    <w:p w14:paraId="1B688EFA" w14:textId="4C690A13" w:rsidR="002F7935" w:rsidRPr="002F7935" w:rsidRDefault="002F7935" w:rsidP="00E7044B">
      <w:pPr>
        <w:numPr>
          <w:ilvl w:val="0"/>
          <w:numId w:val="27"/>
        </w:numPr>
        <w:spacing w:after="60" w:line="252" w:lineRule="auto"/>
        <w:ind w:left="1843" w:hanging="283"/>
        <w:rPr>
          <w:b/>
          <w:bCs/>
          <w:lang w:val="en-GB" w:eastAsia="x-none"/>
        </w:rPr>
      </w:pPr>
      <w:r w:rsidRPr="002F7935">
        <w:rPr>
          <w:b/>
          <w:bCs/>
          <w:lang w:val="en-GB" w:eastAsia="x-none"/>
        </w:rPr>
        <w:t xml:space="preserve">Functions related to UL scheduling, </w:t>
      </w:r>
      <w:r w:rsidR="00BA4717">
        <w:rPr>
          <w:b/>
          <w:bCs/>
          <w:lang w:val="en-GB" w:eastAsia="x-none"/>
        </w:rPr>
        <w:t xml:space="preserve">including </w:t>
      </w:r>
      <w:r w:rsidRPr="002F7935">
        <w:rPr>
          <w:b/>
          <w:bCs/>
          <w:lang w:val="en-GB" w:eastAsia="x-none"/>
        </w:rPr>
        <w:t>SR, BSR, DSR, LCP, HARQ, CG, PHR;</w:t>
      </w:r>
    </w:p>
    <w:p w14:paraId="1541DF9E" w14:textId="3DF83693" w:rsidR="002F7935" w:rsidRPr="002F7935" w:rsidRDefault="002F7935" w:rsidP="00E7044B">
      <w:pPr>
        <w:numPr>
          <w:ilvl w:val="0"/>
          <w:numId w:val="27"/>
        </w:numPr>
        <w:spacing w:after="60" w:line="252" w:lineRule="auto"/>
        <w:ind w:left="1843" w:hanging="283"/>
        <w:rPr>
          <w:b/>
          <w:bCs/>
          <w:lang w:val="en-GB" w:eastAsia="x-none"/>
        </w:rPr>
      </w:pPr>
      <w:r w:rsidRPr="002F7935">
        <w:rPr>
          <w:b/>
          <w:bCs/>
          <w:lang w:val="en-GB" w:eastAsia="x-none"/>
        </w:rPr>
        <w:t xml:space="preserve">Functions related to bandwidth management, </w:t>
      </w:r>
      <w:r w:rsidR="00BC5683">
        <w:rPr>
          <w:b/>
          <w:bCs/>
          <w:lang w:val="en-GB" w:eastAsia="x-none"/>
        </w:rPr>
        <w:t>including</w:t>
      </w:r>
      <w:r w:rsidRPr="002F7935">
        <w:rPr>
          <w:b/>
          <w:bCs/>
          <w:lang w:val="en-GB" w:eastAsia="x-none"/>
        </w:rPr>
        <w:t xml:space="preserve"> BWP, CA; </w:t>
      </w:r>
    </w:p>
    <w:p w14:paraId="1B2C7F3A" w14:textId="058CB9C4" w:rsidR="002F7935" w:rsidRPr="002F7935" w:rsidRDefault="002F7935" w:rsidP="00E7044B">
      <w:pPr>
        <w:numPr>
          <w:ilvl w:val="0"/>
          <w:numId w:val="27"/>
        </w:numPr>
        <w:spacing w:after="60" w:line="252" w:lineRule="auto"/>
        <w:ind w:left="1843" w:hanging="283"/>
        <w:rPr>
          <w:b/>
          <w:bCs/>
          <w:lang w:val="en-GB" w:eastAsia="x-none"/>
        </w:rPr>
      </w:pPr>
      <w:r w:rsidRPr="002F7935">
        <w:rPr>
          <w:b/>
          <w:bCs/>
          <w:lang w:val="en-GB" w:eastAsia="x-none"/>
        </w:rPr>
        <w:lastRenderedPageBreak/>
        <w:t xml:space="preserve">Functions related to link management, </w:t>
      </w:r>
      <w:r w:rsidR="00BC5683">
        <w:rPr>
          <w:b/>
          <w:bCs/>
          <w:lang w:val="en-GB" w:eastAsia="x-none"/>
        </w:rPr>
        <w:t>including</w:t>
      </w:r>
      <w:r w:rsidRPr="002F7935">
        <w:rPr>
          <w:b/>
          <w:bCs/>
          <w:lang w:val="en-GB" w:eastAsia="x-none"/>
        </w:rPr>
        <w:t xml:space="preserve"> BFD/R, UL timing;</w:t>
      </w:r>
    </w:p>
    <w:p w14:paraId="15198AD9" w14:textId="7B57B947" w:rsidR="002F7935" w:rsidRPr="002F7935" w:rsidRDefault="002F7935" w:rsidP="00E7044B">
      <w:pPr>
        <w:numPr>
          <w:ilvl w:val="0"/>
          <w:numId w:val="27"/>
        </w:numPr>
        <w:spacing w:line="252" w:lineRule="auto"/>
        <w:ind w:left="1843" w:hanging="283"/>
        <w:rPr>
          <w:b/>
          <w:bCs/>
          <w:lang w:val="en-GB" w:eastAsia="x-none"/>
        </w:rPr>
      </w:pPr>
      <w:r w:rsidRPr="002F7935">
        <w:rPr>
          <w:b/>
          <w:bCs/>
          <w:lang w:val="en-GB" w:eastAsia="x-none"/>
        </w:rPr>
        <w:t xml:space="preserve">Functions related to </w:t>
      </w:r>
      <w:r w:rsidR="008301BD">
        <w:rPr>
          <w:b/>
          <w:bCs/>
          <w:lang w:val="en-GB" w:eastAsia="x-none"/>
        </w:rPr>
        <w:t>energy</w:t>
      </w:r>
      <w:r w:rsidRPr="002F7935">
        <w:rPr>
          <w:b/>
          <w:bCs/>
          <w:lang w:val="en-GB" w:eastAsia="x-none"/>
        </w:rPr>
        <w:t xml:space="preserve"> savings, </w:t>
      </w:r>
      <w:r w:rsidR="00BC5683">
        <w:rPr>
          <w:b/>
          <w:bCs/>
          <w:lang w:val="en-GB" w:eastAsia="x-none"/>
        </w:rPr>
        <w:t>including</w:t>
      </w:r>
      <w:r w:rsidRPr="002F7935">
        <w:rPr>
          <w:b/>
          <w:bCs/>
          <w:lang w:val="en-GB" w:eastAsia="x-none"/>
        </w:rPr>
        <w:t xml:space="preserve"> UE DRX</w:t>
      </w:r>
      <w:r w:rsidR="008301BD">
        <w:rPr>
          <w:b/>
          <w:bCs/>
          <w:lang w:val="en-GB" w:eastAsia="x-none"/>
        </w:rPr>
        <w:t xml:space="preserve"> and cell D</w:t>
      </w:r>
      <w:r w:rsidR="004B3A0F">
        <w:rPr>
          <w:b/>
          <w:bCs/>
          <w:lang w:val="en-GB" w:eastAsia="x-none"/>
        </w:rPr>
        <w:t>T</w:t>
      </w:r>
      <w:r w:rsidR="008301BD">
        <w:rPr>
          <w:b/>
          <w:bCs/>
          <w:lang w:val="en-GB" w:eastAsia="x-none"/>
        </w:rPr>
        <w:t>X/D</w:t>
      </w:r>
      <w:r w:rsidR="004B3A0F">
        <w:rPr>
          <w:b/>
          <w:bCs/>
          <w:lang w:val="en-GB" w:eastAsia="x-none"/>
        </w:rPr>
        <w:t>R</w:t>
      </w:r>
      <w:r w:rsidR="008301BD">
        <w:rPr>
          <w:b/>
          <w:bCs/>
          <w:lang w:val="en-GB" w:eastAsia="x-none"/>
        </w:rPr>
        <w:t>X</w:t>
      </w:r>
      <w:r w:rsidRPr="002F7935">
        <w:rPr>
          <w:b/>
          <w:bCs/>
          <w:lang w:val="en-GB" w:eastAsia="x-none"/>
        </w:rPr>
        <w:t>.</w:t>
      </w:r>
    </w:p>
    <w:p w14:paraId="1FA2A101" w14:textId="19D48CA3" w:rsidR="00937995" w:rsidRDefault="00937995" w:rsidP="00FE2FC5">
      <w:pPr>
        <w:spacing w:line="252" w:lineRule="auto"/>
        <w:ind w:left="0" w:firstLine="0"/>
        <w:rPr>
          <w:lang w:val="en-GB"/>
        </w:rPr>
      </w:pPr>
      <w:r>
        <w:rPr>
          <w:lang w:val="en-GB"/>
        </w:rPr>
        <w:t xml:space="preserve">Many of these functions have had a series of enhancements over the course of 5G. To facilitate the 6G study, we think it is desirable for RAN2 to first agree on a baseline for them. The determination of the baseline (e.g. which release) can be based on </w:t>
      </w:r>
      <w:r w:rsidR="00E70A0C">
        <w:rPr>
          <w:lang w:val="en-GB"/>
        </w:rPr>
        <w:t xml:space="preserve">at least </w:t>
      </w:r>
      <w:r>
        <w:rPr>
          <w:lang w:val="en-GB"/>
        </w:rPr>
        <w:t xml:space="preserve">the following factors. </w:t>
      </w:r>
    </w:p>
    <w:p w14:paraId="3D0767A0" w14:textId="4512F40B" w:rsidR="00937995" w:rsidRDefault="00937995" w:rsidP="00FE2FC5">
      <w:pPr>
        <w:spacing w:line="252" w:lineRule="auto"/>
        <w:ind w:left="0" w:firstLine="0"/>
        <w:rPr>
          <w:lang w:val="en-GB"/>
        </w:rPr>
      </w:pPr>
      <w:r>
        <w:rPr>
          <w:lang w:val="en-GB"/>
        </w:rPr>
        <w:t>First, if an enhancement was introduced for a use case that is not going to be a</w:t>
      </w:r>
      <w:r w:rsidR="00E54D4C">
        <w:rPr>
          <w:lang w:val="en-GB"/>
        </w:rPr>
        <w:t xml:space="preserve">n expected </w:t>
      </w:r>
      <w:r>
        <w:rPr>
          <w:lang w:val="en-GB"/>
        </w:rPr>
        <w:t xml:space="preserve">day-one feature in 6G, then we do not think it needs to be considered for the baseline. </w:t>
      </w:r>
      <w:r w:rsidR="009D3F46">
        <w:rPr>
          <w:lang w:val="en-GB"/>
        </w:rPr>
        <w:t>Such examples</w:t>
      </w:r>
      <w:r>
        <w:rPr>
          <w:lang w:val="en-GB"/>
        </w:rPr>
        <w:t xml:space="preserve"> may include NR-U, sidelink, relay, etc. On the other hand, if a use case is anticipated to be a day-one feature, such as XR</w:t>
      </w:r>
      <w:r w:rsidR="009D3F46">
        <w:rPr>
          <w:lang w:val="en-GB"/>
        </w:rPr>
        <w:t xml:space="preserve"> or immersive communication</w:t>
      </w:r>
      <w:r>
        <w:rPr>
          <w:lang w:val="en-GB"/>
        </w:rPr>
        <w:t xml:space="preserve">, then the related functions and </w:t>
      </w:r>
      <w:r w:rsidR="00696FD1">
        <w:rPr>
          <w:lang w:val="en-GB"/>
        </w:rPr>
        <w:t xml:space="preserve">its </w:t>
      </w:r>
      <w:r>
        <w:rPr>
          <w:lang w:val="en-GB"/>
        </w:rPr>
        <w:t>latest enhancements should be considered for the baseline.</w:t>
      </w:r>
    </w:p>
    <w:p w14:paraId="601F2ACF" w14:textId="7154145C" w:rsidR="002F7935" w:rsidRPr="002F7935" w:rsidRDefault="00937995" w:rsidP="00FE2FC5">
      <w:pPr>
        <w:spacing w:line="252" w:lineRule="auto"/>
        <w:ind w:left="0" w:firstLine="0"/>
        <w:rPr>
          <w:lang w:val="en-GB"/>
        </w:rPr>
      </w:pPr>
      <w:r>
        <w:rPr>
          <w:lang w:val="en-GB"/>
        </w:rPr>
        <w:t>Second</w:t>
      </w:r>
      <w:r w:rsidR="002F7935" w:rsidRPr="002F7935">
        <w:rPr>
          <w:lang w:val="en-GB"/>
        </w:rPr>
        <w:t xml:space="preserve">, if the design of a function was or is going to </w:t>
      </w:r>
      <w:r>
        <w:rPr>
          <w:lang w:val="en-GB"/>
        </w:rPr>
        <w:t xml:space="preserve">be </w:t>
      </w:r>
      <w:r w:rsidR="002F7935" w:rsidRPr="002F7935">
        <w:rPr>
          <w:lang w:val="en-GB"/>
        </w:rPr>
        <w:t xml:space="preserve">led by another working group, then its baseline should be discussed </w:t>
      </w:r>
      <w:r w:rsidR="00565A14">
        <w:rPr>
          <w:lang w:val="en-GB"/>
        </w:rPr>
        <w:t xml:space="preserve">and agreed </w:t>
      </w:r>
      <w:r>
        <w:rPr>
          <w:lang w:val="en-GB"/>
        </w:rPr>
        <w:t>by that working group.</w:t>
      </w:r>
      <w:r w:rsidR="002F7935" w:rsidRPr="002F7935">
        <w:rPr>
          <w:lang w:val="en-GB"/>
        </w:rPr>
        <w:t xml:space="preserve"> Examples of such functions may include HARQ, BWP, CA, PHR, etc. </w:t>
      </w:r>
    </w:p>
    <w:p w14:paraId="26BA1E31" w14:textId="4C099F0D" w:rsidR="002F7935" w:rsidRPr="002F7935" w:rsidRDefault="002F7935" w:rsidP="00FE2FC5">
      <w:pPr>
        <w:spacing w:line="252" w:lineRule="auto"/>
        <w:ind w:left="0" w:firstLine="0"/>
        <w:rPr>
          <w:lang w:val="en-GB"/>
        </w:rPr>
      </w:pPr>
      <w:r w:rsidRPr="002F7935">
        <w:rPr>
          <w:lang w:val="en-GB"/>
        </w:rPr>
        <w:t xml:space="preserve">Lastly, </w:t>
      </w:r>
      <w:r w:rsidR="00211868" w:rsidRPr="002F7935">
        <w:rPr>
          <w:lang w:val="en-GB"/>
        </w:rPr>
        <w:t>the baseline for each function should be discussed and agreed individually</w:t>
      </w:r>
      <w:r w:rsidR="00211868">
        <w:rPr>
          <w:lang w:val="en-GB"/>
        </w:rPr>
        <w:t xml:space="preserve">. This is because </w:t>
      </w:r>
      <w:r w:rsidR="00E62045">
        <w:rPr>
          <w:lang w:val="en-GB"/>
        </w:rPr>
        <w:t>each</w:t>
      </w:r>
      <w:r w:rsidRPr="002F7935">
        <w:rPr>
          <w:lang w:val="en-GB"/>
        </w:rPr>
        <w:t xml:space="preserve"> function </w:t>
      </w:r>
      <w:r w:rsidR="004E71F5">
        <w:rPr>
          <w:lang w:val="en-GB"/>
        </w:rPr>
        <w:t>was enhanced</w:t>
      </w:r>
      <w:r w:rsidRPr="002F7935">
        <w:rPr>
          <w:lang w:val="en-GB"/>
        </w:rPr>
        <w:t xml:space="preserve"> in different </w:t>
      </w:r>
      <w:r w:rsidR="004E71F5">
        <w:rPr>
          <w:lang w:val="en-GB"/>
        </w:rPr>
        <w:t xml:space="preserve">set of </w:t>
      </w:r>
      <w:r w:rsidRPr="002F7935">
        <w:rPr>
          <w:lang w:val="en-GB"/>
        </w:rPr>
        <w:t xml:space="preserve">releases. For example, RACH was enhanced in every release since R15. </w:t>
      </w:r>
      <w:r w:rsidR="00937995">
        <w:rPr>
          <w:lang w:val="en-GB"/>
        </w:rPr>
        <w:t xml:space="preserve">On the other hand, </w:t>
      </w:r>
      <w:r w:rsidR="00937995" w:rsidRPr="007B77EA">
        <w:rPr>
          <w:rFonts w:cs="Arial"/>
          <w:color w:val="000000"/>
        </w:rPr>
        <w:t xml:space="preserve">LCP did not </w:t>
      </w:r>
      <w:r w:rsidR="00937995">
        <w:rPr>
          <w:rFonts w:cs="Arial"/>
          <w:color w:val="000000"/>
        </w:rPr>
        <w:t>have</w:t>
      </w:r>
      <w:r w:rsidRPr="002F7935">
        <w:rPr>
          <w:rFonts w:cs="Arial"/>
          <w:color w:val="000000"/>
        </w:rPr>
        <w:t xml:space="preserve"> any major enhancements between R15 and R19. </w:t>
      </w:r>
      <w:r w:rsidRPr="002F7935">
        <w:rPr>
          <w:lang w:val="en-GB"/>
        </w:rPr>
        <w:t xml:space="preserve"> </w:t>
      </w:r>
    </w:p>
    <w:p w14:paraId="4444C17F" w14:textId="2D32C750" w:rsidR="002F7935" w:rsidRPr="002F7935" w:rsidRDefault="002F7935" w:rsidP="00B92E27">
      <w:pPr>
        <w:spacing w:after="60" w:line="252" w:lineRule="auto"/>
        <w:ind w:left="1418" w:hanging="1418"/>
        <w:rPr>
          <w:rFonts w:eastAsia="DengXian" w:cs="Arial"/>
          <w:b/>
          <w:bCs/>
          <w:kern w:val="2"/>
          <w:szCs w:val="20"/>
          <w14:ligatures w14:val="standardContextual"/>
        </w:rPr>
      </w:pPr>
      <w:r w:rsidRPr="002F7935">
        <w:rPr>
          <w:rFonts w:eastAsia="DengXian" w:cs="Arial"/>
          <w:b/>
          <w:bCs/>
          <w:kern w:val="2"/>
          <w:szCs w:val="20"/>
          <w14:ligatures w14:val="standardContextual"/>
        </w:rPr>
        <w:t>Proposal 2.</w:t>
      </w:r>
      <w:r w:rsidRPr="002F7935">
        <w:rPr>
          <w:rFonts w:eastAsia="DengXian" w:cs="Arial"/>
          <w:kern w:val="2"/>
          <w:szCs w:val="20"/>
          <w14:ligatures w14:val="standardContextual"/>
        </w:rPr>
        <w:t xml:space="preserve">  </w:t>
      </w:r>
      <w:r w:rsidRPr="002F7935">
        <w:rPr>
          <w:rFonts w:eastAsia="DengXian" w:cs="Arial"/>
          <w:kern w:val="2"/>
          <w:szCs w:val="20"/>
          <w14:ligatures w14:val="standardContextual"/>
        </w:rPr>
        <w:tab/>
      </w:r>
      <w:r w:rsidRPr="002F7935">
        <w:rPr>
          <w:rFonts w:eastAsia="DengXian" w:cs="Arial"/>
          <w:b/>
          <w:bCs/>
          <w:kern w:val="2"/>
          <w:szCs w:val="20"/>
          <w14:ligatures w14:val="standardContextual"/>
        </w:rPr>
        <w:t xml:space="preserve">Discuss the respective baseline for each MAC function to be supported in 6G except those led by other WGs, which include SR, BSR, DSR, PHR, LCP, CG, BFR, </w:t>
      </w:r>
      <w:r w:rsidR="00E75C48">
        <w:rPr>
          <w:rFonts w:eastAsia="DengXian" w:cs="Arial"/>
          <w:b/>
          <w:bCs/>
          <w:kern w:val="2"/>
          <w:szCs w:val="20"/>
          <w14:ligatures w14:val="standardContextual"/>
        </w:rPr>
        <w:t xml:space="preserve">UE </w:t>
      </w:r>
      <w:r w:rsidRPr="002F7935">
        <w:rPr>
          <w:rFonts w:eastAsia="DengXian" w:cs="Arial"/>
          <w:b/>
          <w:bCs/>
          <w:kern w:val="2"/>
          <w:szCs w:val="20"/>
          <w14:ligatures w14:val="standardContextual"/>
        </w:rPr>
        <w:t xml:space="preserve">DRX, rate control, MAC CE/PDU format. </w:t>
      </w:r>
    </w:p>
    <w:p w14:paraId="1CC00BB7" w14:textId="77777777" w:rsidR="002F7935" w:rsidRPr="002F7935" w:rsidRDefault="002F7935" w:rsidP="00FE2FC5">
      <w:pPr>
        <w:pStyle w:val="Heading3"/>
        <w:spacing w:line="252" w:lineRule="auto"/>
      </w:pPr>
      <w:r w:rsidRPr="002F7935">
        <w:t>Potential enhancements for 6G MAC</w:t>
      </w:r>
    </w:p>
    <w:p w14:paraId="0E8E3883" w14:textId="77777777" w:rsidR="002F7935" w:rsidRPr="002F7935" w:rsidRDefault="002F7935" w:rsidP="00FE2FC5">
      <w:pPr>
        <w:tabs>
          <w:tab w:val="left" w:pos="1560"/>
        </w:tabs>
        <w:spacing w:line="252" w:lineRule="auto"/>
        <w:ind w:left="0" w:firstLine="0"/>
        <w:rPr>
          <w:rFonts w:eastAsia="DengXian" w:cs="Arial"/>
          <w:kern w:val="2"/>
          <w:szCs w:val="20"/>
          <w14:ligatures w14:val="standardContextual"/>
        </w:rPr>
      </w:pPr>
      <w:r w:rsidRPr="002F7935">
        <w:rPr>
          <w:rFonts w:eastAsia="DengXian" w:cs="Arial"/>
          <w:kern w:val="2"/>
          <w:szCs w:val="20"/>
          <w14:ligatures w14:val="standardContextual"/>
        </w:rPr>
        <w:t xml:space="preserve">Next, we discuss potential enhancements beyond the baseline that RAN2 should study. </w:t>
      </w:r>
    </w:p>
    <w:p w14:paraId="011AA294" w14:textId="77777777" w:rsidR="002F7935" w:rsidRPr="002F7935" w:rsidRDefault="002F7935" w:rsidP="00FE2FC5">
      <w:pPr>
        <w:tabs>
          <w:tab w:val="left" w:pos="1560"/>
        </w:tabs>
        <w:spacing w:line="252" w:lineRule="auto"/>
        <w:ind w:left="0" w:firstLine="0"/>
        <w:rPr>
          <w:rFonts w:eastAsia="DengXian" w:cs="Arial"/>
          <w:kern w:val="2"/>
          <w:szCs w:val="20"/>
          <w:u w:val="single"/>
          <w14:ligatures w14:val="standardContextual"/>
        </w:rPr>
      </w:pPr>
      <w:r w:rsidRPr="002F7935">
        <w:rPr>
          <w:rFonts w:eastAsia="DengXian" w:cs="Arial"/>
          <w:kern w:val="2"/>
          <w:szCs w:val="20"/>
          <w:u w:val="single"/>
          <w14:ligatures w14:val="standardContextual"/>
        </w:rPr>
        <w:t># RACH</w:t>
      </w:r>
    </w:p>
    <w:p w14:paraId="25190B1F" w14:textId="77777777" w:rsidR="003C7D55" w:rsidRDefault="003C7D55" w:rsidP="00FE2FC5">
      <w:pPr>
        <w:tabs>
          <w:tab w:val="left" w:pos="1560"/>
        </w:tabs>
        <w:spacing w:line="252" w:lineRule="auto"/>
        <w:ind w:left="0" w:firstLine="0"/>
        <w:rPr>
          <w:rFonts w:eastAsia="DengXian" w:cs="Arial"/>
          <w:kern w:val="2"/>
          <w:szCs w:val="20"/>
          <w14:ligatures w14:val="standardContextual"/>
        </w:rPr>
      </w:pPr>
      <w:r>
        <w:rPr>
          <w:rFonts w:eastAsia="DengXian" w:cs="Arial"/>
          <w:kern w:val="2"/>
          <w:szCs w:val="20"/>
          <w14:ligatures w14:val="standardContextual"/>
        </w:rPr>
        <w:t xml:space="preserve">In NR, RACH partitioning was introduced in R17 to support early indication of feature(s), such as RedCap, SDT, slice, coverage enhancements, etc. </w:t>
      </w:r>
      <w:r w:rsidRPr="000B7A35">
        <w:rPr>
          <w:rFonts w:eastAsia="DengXian" w:cs="Arial"/>
          <w:kern w:val="2"/>
          <w:szCs w:val="20"/>
          <w14:ligatures w14:val="standardContextual"/>
        </w:rPr>
        <w:t xml:space="preserve">Each combination of features requires a separate </w:t>
      </w:r>
      <w:r>
        <w:rPr>
          <w:rFonts w:eastAsia="DengXian" w:cs="Arial"/>
          <w:kern w:val="2"/>
          <w:szCs w:val="20"/>
          <w14:ligatures w14:val="standardContextual"/>
        </w:rPr>
        <w:t xml:space="preserve">configuration of </w:t>
      </w:r>
      <w:r w:rsidRPr="000B7A35">
        <w:rPr>
          <w:rFonts w:eastAsia="DengXian" w:cs="Arial"/>
          <w:kern w:val="2"/>
          <w:szCs w:val="20"/>
          <w14:ligatures w14:val="standardContextual"/>
        </w:rPr>
        <w:t xml:space="preserve">RACH </w:t>
      </w:r>
      <w:r>
        <w:rPr>
          <w:rFonts w:eastAsia="DengXian" w:cs="Arial"/>
          <w:kern w:val="2"/>
          <w:szCs w:val="20"/>
          <w14:ligatures w14:val="standardContextual"/>
        </w:rPr>
        <w:t xml:space="preserve">resources (aka a RACH partition). When new features that require early indication are introduced in a subsequent release, more RACH partitions need to be added. As the number of such features (N) grow over releases, the </w:t>
      </w:r>
      <w:r w:rsidRPr="000B7A35">
        <w:rPr>
          <w:rFonts w:eastAsia="DengXian" w:cs="Arial"/>
          <w:kern w:val="2"/>
          <w:szCs w:val="20"/>
          <w14:ligatures w14:val="standardContextual"/>
        </w:rPr>
        <w:t xml:space="preserve">total number of </w:t>
      </w:r>
      <w:r>
        <w:rPr>
          <w:rFonts w:eastAsia="DengXian" w:cs="Arial"/>
          <w:kern w:val="2"/>
          <w:szCs w:val="20"/>
          <w14:ligatures w14:val="standardContextual"/>
        </w:rPr>
        <w:t xml:space="preserve">required RACH partitions </w:t>
      </w:r>
      <w:r w:rsidRPr="000B7A35">
        <w:rPr>
          <w:rFonts w:eastAsia="DengXian" w:cs="Arial"/>
          <w:kern w:val="2"/>
          <w:szCs w:val="20"/>
          <w14:ligatures w14:val="standardContextual"/>
        </w:rPr>
        <w:t>can grow very fast</w:t>
      </w:r>
      <w:r>
        <w:rPr>
          <w:rFonts w:eastAsia="DengXian" w:cs="Arial"/>
          <w:kern w:val="2"/>
          <w:szCs w:val="20"/>
          <w14:ligatures w14:val="standardContextual"/>
        </w:rPr>
        <w:t xml:space="preserve">, which is </w:t>
      </w:r>
      <w:r w:rsidRPr="000B7A35">
        <w:rPr>
          <w:rFonts w:eastAsia="DengXian" w:cs="Arial"/>
          <w:kern w:val="2"/>
          <w:szCs w:val="20"/>
          <w14:ligatures w14:val="standardContextual"/>
        </w:rPr>
        <w:t>O(</w:t>
      </w:r>
      <w:r>
        <w:rPr>
          <w:rFonts w:eastAsia="DengXian" w:cs="Arial"/>
          <w:kern w:val="2"/>
          <w:szCs w:val="20"/>
          <w14:ligatures w14:val="standardContextual"/>
        </w:rPr>
        <w:t>N</w:t>
      </w:r>
      <w:r w:rsidRPr="000B7A35">
        <w:rPr>
          <w:rFonts w:eastAsia="DengXian" w:cs="Arial"/>
          <w:kern w:val="2"/>
          <w:szCs w:val="20"/>
          <w14:ligatures w14:val="standardContextual"/>
        </w:rPr>
        <w:t>!)</w:t>
      </w:r>
      <w:r>
        <w:rPr>
          <w:rFonts w:eastAsia="DengXian" w:cs="Arial"/>
          <w:kern w:val="2"/>
          <w:szCs w:val="20"/>
          <w14:ligatures w14:val="standardContextual"/>
        </w:rPr>
        <w:t xml:space="preserve">. This </w:t>
      </w:r>
      <w:r w:rsidRPr="000B7A35">
        <w:rPr>
          <w:rFonts w:eastAsia="DengXian" w:cs="Arial"/>
          <w:kern w:val="2"/>
          <w:szCs w:val="20"/>
          <w14:ligatures w14:val="standardContextual"/>
        </w:rPr>
        <w:t>result</w:t>
      </w:r>
      <w:r>
        <w:rPr>
          <w:rFonts w:eastAsia="DengXian" w:cs="Arial"/>
          <w:kern w:val="2"/>
          <w:szCs w:val="20"/>
          <w14:ligatures w14:val="standardContextual"/>
        </w:rPr>
        <w:t>s</w:t>
      </w:r>
      <w:r w:rsidRPr="000B7A35">
        <w:rPr>
          <w:rFonts w:eastAsia="DengXian" w:cs="Arial"/>
          <w:kern w:val="2"/>
          <w:szCs w:val="20"/>
          <w14:ligatures w14:val="standardContextual"/>
        </w:rPr>
        <w:t xml:space="preserve"> in poor scalability and very inefficient use of RACH resources</w:t>
      </w:r>
      <w:r>
        <w:rPr>
          <w:rFonts w:eastAsia="DengXian" w:cs="Arial"/>
          <w:kern w:val="2"/>
          <w:szCs w:val="20"/>
          <w14:ligatures w14:val="standardContextual"/>
        </w:rPr>
        <w:t xml:space="preserve">. We therefore think this shortcoming needs to be addressed or avoided in the 6G RACH design. </w:t>
      </w:r>
    </w:p>
    <w:p w14:paraId="4CCC5C9B" w14:textId="37F07D41" w:rsidR="003C7D55" w:rsidRDefault="003C7D55" w:rsidP="00FE2FC5">
      <w:pPr>
        <w:tabs>
          <w:tab w:val="left" w:pos="1560"/>
        </w:tabs>
        <w:spacing w:line="252" w:lineRule="auto"/>
        <w:ind w:left="0" w:firstLine="0"/>
        <w:rPr>
          <w:rFonts w:eastAsia="DengXian" w:cs="Arial"/>
          <w:kern w:val="2"/>
          <w:szCs w:val="20"/>
          <w14:ligatures w14:val="standardContextual"/>
        </w:rPr>
      </w:pPr>
      <w:r w:rsidRPr="005B6085">
        <w:rPr>
          <w:rFonts w:cs="Arial"/>
          <w:color w:val="000000"/>
        </w:rPr>
        <w:t xml:space="preserve">Another inefficiency </w:t>
      </w:r>
      <w:r>
        <w:rPr>
          <w:rFonts w:cs="Arial"/>
          <w:color w:val="000000"/>
        </w:rPr>
        <w:t xml:space="preserve">with the 5G RACH design </w:t>
      </w:r>
      <w:r w:rsidRPr="005B6085">
        <w:rPr>
          <w:rFonts w:cs="Arial"/>
          <w:color w:val="000000"/>
        </w:rPr>
        <w:t>is that RACH resources are provided via SIB1. Since updates to these resource</w:t>
      </w:r>
      <w:r>
        <w:rPr>
          <w:rFonts w:cs="Arial"/>
          <w:color w:val="000000"/>
        </w:rPr>
        <w:t xml:space="preserve"> configurations</w:t>
      </w:r>
      <w:r w:rsidRPr="005B6085">
        <w:rPr>
          <w:rFonts w:cs="Arial"/>
          <w:color w:val="000000"/>
        </w:rPr>
        <w:t xml:space="preserve"> </w:t>
      </w:r>
      <w:r>
        <w:rPr>
          <w:rFonts w:cs="Arial"/>
          <w:color w:val="000000"/>
        </w:rPr>
        <w:t>are based</w:t>
      </w:r>
      <w:r w:rsidRPr="005B6085">
        <w:rPr>
          <w:rFonts w:cs="Arial"/>
          <w:color w:val="000000"/>
        </w:rPr>
        <w:t xml:space="preserve"> on system information modification, reconfiguring them to handle </w:t>
      </w:r>
      <w:r>
        <w:rPr>
          <w:rFonts w:cs="Arial"/>
          <w:color w:val="000000"/>
        </w:rPr>
        <w:t>changes in</w:t>
      </w:r>
      <w:r w:rsidRPr="005B6085">
        <w:rPr>
          <w:rFonts w:cs="Arial"/>
          <w:color w:val="000000"/>
        </w:rPr>
        <w:t xml:space="preserve"> access loads can be </w:t>
      </w:r>
      <w:r>
        <w:rPr>
          <w:rFonts w:cs="Arial"/>
          <w:color w:val="000000"/>
        </w:rPr>
        <w:t xml:space="preserve">very </w:t>
      </w:r>
      <w:r w:rsidRPr="005B6085">
        <w:rPr>
          <w:rFonts w:cs="Arial"/>
          <w:color w:val="000000"/>
        </w:rPr>
        <w:t>slow.</w:t>
      </w:r>
      <w:r>
        <w:rPr>
          <w:rFonts w:cs="Arial"/>
          <w:color w:val="000000"/>
        </w:rPr>
        <w:t xml:space="preserve"> </w:t>
      </w:r>
      <w:r>
        <w:rPr>
          <w:rFonts w:eastAsia="DengXian" w:cs="Arial"/>
          <w:kern w:val="2"/>
          <w:szCs w:val="20"/>
          <w14:ligatures w14:val="standardContextual"/>
        </w:rPr>
        <w:t>Based on field data we have collected, there are often temporary, short-term changes in RACH load, e.g. upon occurrence of some event that trigger</w:t>
      </w:r>
      <w:r w:rsidR="00E24F18">
        <w:rPr>
          <w:rFonts w:eastAsia="DengXian" w:cs="Arial"/>
          <w:kern w:val="2"/>
          <w:szCs w:val="20"/>
          <w14:ligatures w14:val="standardContextual"/>
        </w:rPr>
        <w:t>s</w:t>
      </w:r>
      <w:r>
        <w:rPr>
          <w:rFonts w:eastAsia="DengXian" w:cs="Arial"/>
          <w:kern w:val="2"/>
          <w:szCs w:val="20"/>
          <w14:ligatures w14:val="standardContextual"/>
        </w:rPr>
        <w:t xml:space="preserve"> RACH by many UEs </w:t>
      </w:r>
      <w:r w:rsidR="00563D68">
        <w:rPr>
          <w:rFonts w:eastAsia="DengXian" w:cs="Arial"/>
          <w:kern w:val="2"/>
          <w:szCs w:val="20"/>
          <w14:ligatures w14:val="standardContextual"/>
        </w:rPr>
        <w:t xml:space="preserve">at the same time </w:t>
      </w:r>
      <w:r>
        <w:rPr>
          <w:rFonts w:eastAsia="DengXian" w:cs="Arial"/>
          <w:kern w:val="2"/>
          <w:szCs w:val="20"/>
          <w14:ligatures w14:val="standardContextual"/>
        </w:rPr>
        <w:t xml:space="preserve">within the same area. SIB update simply is too slow to handle such changes, resulting in high level of access contention and even failed RACH. In R19, dynamic PRACH via paging DCI was introduced to help network save energy. This enhancement can also help make RACH resources more adaptive to variations in access load. However, it can’t be used by UEs in RRC Connected and those already in RACH procedure. </w:t>
      </w:r>
    </w:p>
    <w:p w14:paraId="570996ED" w14:textId="77777777" w:rsidR="003C7D55" w:rsidRDefault="003C7D55" w:rsidP="00FE2FC5">
      <w:pPr>
        <w:tabs>
          <w:tab w:val="left" w:pos="1560"/>
        </w:tabs>
        <w:spacing w:line="252" w:lineRule="auto"/>
        <w:ind w:left="0" w:firstLine="0"/>
        <w:rPr>
          <w:rFonts w:eastAsia="DengXian" w:cs="Arial"/>
          <w:kern w:val="2"/>
          <w:szCs w:val="20"/>
          <w14:ligatures w14:val="standardContextual"/>
        </w:rPr>
      </w:pPr>
      <w:r>
        <w:rPr>
          <w:rFonts w:eastAsia="DengXian" w:cs="Arial"/>
          <w:kern w:val="2"/>
          <w:szCs w:val="20"/>
          <w14:ligatures w14:val="standardContextual"/>
        </w:rPr>
        <w:t xml:space="preserve">Resource-efficient RACH configuration and procedure boost system capacity and save network energy. We therefore believe RAN2 should study </w:t>
      </w:r>
      <w:r w:rsidRPr="005468D0">
        <w:rPr>
          <w:rFonts w:eastAsia="DengXian" w:cs="Arial"/>
          <w:kern w:val="2"/>
          <w:szCs w:val="20"/>
          <w14:ligatures w14:val="standardContextual"/>
        </w:rPr>
        <w:t>resource efficient and adaptive desig</w:t>
      </w:r>
      <w:r>
        <w:rPr>
          <w:rFonts w:eastAsia="DengXian" w:cs="Arial"/>
          <w:kern w:val="2"/>
          <w:szCs w:val="20"/>
          <w14:ligatures w14:val="standardContextual"/>
        </w:rPr>
        <w:t xml:space="preserve">n for random access in 6G. </w:t>
      </w:r>
      <w:r w:rsidRPr="005468D0">
        <w:rPr>
          <w:rFonts w:eastAsia="DengXian" w:cs="Arial"/>
          <w:kern w:val="2"/>
          <w:szCs w:val="20"/>
          <w14:ligatures w14:val="standardContextual"/>
        </w:rPr>
        <w:t xml:space="preserve"> </w:t>
      </w:r>
    </w:p>
    <w:p w14:paraId="672534DF" w14:textId="16C467B0" w:rsidR="002F7935" w:rsidRPr="002F7935" w:rsidRDefault="002F7935" w:rsidP="00B92E27">
      <w:pPr>
        <w:spacing w:after="60" w:line="252" w:lineRule="auto"/>
        <w:ind w:left="1418" w:hanging="1418"/>
        <w:rPr>
          <w:rFonts w:eastAsia="DengXian" w:cs="Arial"/>
          <w:b/>
          <w:bCs/>
          <w:kern w:val="2"/>
          <w:szCs w:val="20"/>
          <w14:ligatures w14:val="standardContextual"/>
        </w:rPr>
      </w:pPr>
      <w:r w:rsidRPr="002F7935">
        <w:rPr>
          <w:rFonts w:eastAsia="DengXian" w:cs="Arial"/>
          <w:b/>
          <w:bCs/>
          <w:kern w:val="2"/>
          <w:szCs w:val="20"/>
          <w14:ligatures w14:val="standardContextual"/>
        </w:rPr>
        <w:t xml:space="preserve">Observation </w:t>
      </w:r>
      <w:r w:rsidR="008173A4">
        <w:rPr>
          <w:rFonts w:eastAsia="DengXian" w:cs="Arial"/>
          <w:b/>
          <w:bCs/>
          <w:kern w:val="2"/>
          <w:szCs w:val="20"/>
          <w14:ligatures w14:val="standardContextual"/>
        </w:rPr>
        <w:t>1</w:t>
      </w:r>
      <w:r w:rsidRPr="002F7935">
        <w:rPr>
          <w:rFonts w:eastAsia="DengXian" w:cs="Arial"/>
          <w:b/>
          <w:bCs/>
          <w:kern w:val="2"/>
          <w:szCs w:val="20"/>
          <w14:ligatures w14:val="standardContextual"/>
        </w:rPr>
        <w:t>.</w:t>
      </w:r>
      <w:r w:rsidRPr="002F7935">
        <w:rPr>
          <w:rFonts w:eastAsia="DengXian" w:cs="Arial"/>
          <w:b/>
          <w:bCs/>
          <w:kern w:val="2"/>
          <w:szCs w:val="20"/>
          <w14:ligatures w14:val="standardContextual"/>
        </w:rPr>
        <w:tab/>
        <w:t xml:space="preserve">6G MAC should address the shortcomings in NR’s RACH design (e.g. RACH partitioning) and aim for a more resource efficient and adaptive design. </w:t>
      </w:r>
    </w:p>
    <w:p w14:paraId="196A2FE6" w14:textId="77777777" w:rsidR="002F7935" w:rsidRPr="002F7935" w:rsidRDefault="002F7935" w:rsidP="00FE2FC5">
      <w:pPr>
        <w:tabs>
          <w:tab w:val="left" w:pos="1560"/>
        </w:tabs>
        <w:spacing w:after="60" w:line="252" w:lineRule="auto"/>
        <w:ind w:left="0" w:firstLine="0"/>
        <w:rPr>
          <w:rFonts w:eastAsia="DengXian" w:cs="Arial"/>
          <w:kern w:val="2"/>
          <w:szCs w:val="20"/>
          <w14:ligatures w14:val="standardContextual"/>
        </w:rPr>
      </w:pPr>
    </w:p>
    <w:p w14:paraId="0B42B40F" w14:textId="23A3F617" w:rsidR="002F7935" w:rsidRPr="002F7935" w:rsidRDefault="002F7935" w:rsidP="00FE2FC5">
      <w:pPr>
        <w:tabs>
          <w:tab w:val="left" w:pos="1560"/>
        </w:tabs>
        <w:spacing w:after="60" w:line="252" w:lineRule="auto"/>
        <w:ind w:left="0" w:firstLine="0"/>
        <w:rPr>
          <w:rFonts w:eastAsia="DengXian" w:cs="Arial"/>
          <w:kern w:val="2"/>
          <w:szCs w:val="20"/>
          <w:u w:val="single"/>
          <w14:ligatures w14:val="standardContextual"/>
        </w:rPr>
      </w:pPr>
      <w:r w:rsidRPr="002F7935">
        <w:rPr>
          <w:rFonts w:eastAsia="DengXian" w:cs="Arial"/>
          <w:kern w:val="2"/>
          <w:szCs w:val="20"/>
          <w:u w:val="single"/>
          <w14:ligatures w14:val="standardContextual"/>
        </w:rPr>
        <w:t># UL scheduling</w:t>
      </w:r>
    </w:p>
    <w:p w14:paraId="2A3A7818" w14:textId="77777777" w:rsidR="003F2518" w:rsidRDefault="003F2518" w:rsidP="00FE2FC5">
      <w:pPr>
        <w:tabs>
          <w:tab w:val="left" w:pos="1560"/>
        </w:tabs>
        <w:spacing w:after="60" w:line="252" w:lineRule="auto"/>
        <w:ind w:left="0" w:firstLine="0"/>
        <w:rPr>
          <w:rFonts w:eastAsia="DengXian" w:cs="Arial"/>
          <w:kern w:val="2"/>
          <w:szCs w:val="20"/>
          <w14:ligatures w14:val="standardContextual"/>
        </w:rPr>
      </w:pPr>
      <w:r>
        <w:rPr>
          <w:rFonts w:eastAsia="DengXian" w:cs="Arial"/>
          <w:kern w:val="2"/>
          <w:szCs w:val="20"/>
          <w14:ligatures w14:val="standardContextual"/>
        </w:rPr>
        <w:t xml:space="preserve">Traffic in 6G is expected to be more diverse. For example, one may expect increasingly more presence of traffic generated by applications such as XR, immersive communication and alike. There may also be traffic generated by mobile AI applications. Their traffic may not have strict delay requirements like XR applications, but their performance depends on the quality of experience (QoE) perceived by their users. </w:t>
      </w:r>
    </w:p>
    <w:p w14:paraId="38C8CBCF" w14:textId="1AAE6D13" w:rsidR="002F7935" w:rsidRPr="002F7935" w:rsidRDefault="002F7935" w:rsidP="00FE2FC5">
      <w:pPr>
        <w:tabs>
          <w:tab w:val="left" w:pos="1560"/>
        </w:tabs>
        <w:spacing w:after="60" w:line="252" w:lineRule="auto"/>
        <w:ind w:left="0" w:firstLine="0"/>
        <w:rPr>
          <w:rFonts w:cs="Arial"/>
          <w:color w:val="000000"/>
        </w:rPr>
      </w:pPr>
      <w:r w:rsidRPr="002F7935">
        <w:rPr>
          <w:rFonts w:eastAsia="DengXian" w:cs="Arial"/>
          <w:kern w:val="2"/>
          <w:szCs w:val="20"/>
          <w14:ligatures w14:val="standardContextual"/>
        </w:rPr>
        <w:t xml:space="preserve">Regardless of the types of traffic 6G may need to support, they all can benefit from lower uplink latency. For eMBB flows, lower uplink latency </w:t>
      </w:r>
      <w:r w:rsidR="003F2518">
        <w:rPr>
          <w:rFonts w:eastAsia="DengXian" w:cs="Arial"/>
          <w:kern w:val="2"/>
          <w:szCs w:val="20"/>
          <w14:ligatures w14:val="standardContextual"/>
        </w:rPr>
        <w:t xml:space="preserve">leads to </w:t>
      </w:r>
      <w:r w:rsidRPr="002F7935">
        <w:rPr>
          <w:rFonts w:eastAsia="DengXian" w:cs="Arial"/>
          <w:kern w:val="2"/>
          <w:szCs w:val="20"/>
          <w14:ligatures w14:val="standardContextual"/>
        </w:rPr>
        <w:t xml:space="preserve">shorter RTT, which </w:t>
      </w:r>
      <w:r w:rsidR="003F2518">
        <w:rPr>
          <w:rFonts w:eastAsia="DengXian" w:cs="Arial"/>
          <w:kern w:val="2"/>
          <w:szCs w:val="20"/>
          <w14:ligatures w14:val="standardContextual"/>
        </w:rPr>
        <w:t xml:space="preserve">improves the </w:t>
      </w:r>
      <w:r w:rsidRPr="002F7935">
        <w:rPr>
          <w:rFonts w:eastAsia="DengXian" w:cs="Arial"/>
          <w:kern w:val="2"/>
          <w:szCs w:val="20"/>
          <w14:ligatures w14:val="standardContextual"/>
        </w:rPr>
        <w:t xml:space="preserve">throughput. For delay-critical and QoE-critical </w:t>
      </w:r>
      <w:r w:rsidRPr="002F7935">
        <w:rPr>
          <w:rFonts w:eastAsia="DengXian" w:cs="Arial"/>
          <w:kern w:val="2"/>
          <w:szCs w:val="20"/>
          <w14:ligatures w14:val="standardContextual"/>
        </w:rPr>
        <w:lastRenderedPageBreak/>
        <w:t xml:space="preserve">flows, lower uplink latency can improve user experience. </w:t>
      </w:r>
      <w:r w:rsidRPr="002F7935">
        <w:rPr>
          <w:rFonts w:cs="Arial"/>
          <w:color w:val="000000"/>
        </w:rPr>
        <w:t xml:space="preserve">Within the L2 protocol stack, the MAC and RLC layers </w:t>
      </w:r>
      <w:r w:rsidR="003F2518">
        <w:rPr>
          <w:rFonts w:cs="Arial"/>
          <w:color w:val="000000"/>
        </w:rPr>
        <w:t>offer</w:t>
      </w:r>
      <w:r w:rsidRPr="002F7935">
        <w:rPr>
          <w:rFonts w:cs="Arial"/>
          <w:color w:val="000000"/>
        </w:rPr>
        <w:t xml:space="preserve"> the most potential for </w:t>
      </w:r>
      <w:r w:rsidR="003F2518">
        <w:rPr>
          <w:rFonts w:cs="Arial"/>
          <w:color w:val="000000"/>
        </w:rPr>
        <w:t xml:space="preserve">reducing </w:t>
      </w:r>
      <w:r w:rsidRPr="002F7935">
        <w:rPr>
          <w:rFonts w:cs="Arial"/>
          <w:color w:val="000000"/>
        </w:rPr>
        <w:t>latency</w:t>
      </w:r>
      <w:r w:rsidR="003F2518" w:rsidRPr="002276C9">
        <w:rPr>
          <w:rFonts w:cs="Arial"/>
          <w:color w:val="000000"/>
        </w:rPr>
        <w:t>.</w:t>
      </w:r>
      <w:r w:rsidRPr="002F7935">
        <w:rPr>
          <w:rFonts w:cs="Arial"/>
          <w:color w:val="000000"/>
        </w:rPr>
        <w:t xml:space="preserve"> For example, </w:t>
      </w:r>
    </w:p>
    <w:p w14:paraId="0A3FA8D5" w14:textId="77777777" w:rsidR="002F7935" w:rsidRPr="002F7935" w:rsidRDefault="002F7935" w:rsidP="00FE2FC5">
      <w:pPr>
        <w:pStyle w:val="ListParagraph"/>
        <w:numPr>
          <w:ilvl w:val="0"/>
          <w:numId w:val="26"/>
        </w:numPr>
        <w:spacing w:line="252" w:lineRule="auto"/>
        <w:ind w:leftChars="0" w:left="567" w:hanging="283"/>
      </w:pPr>
      <w:r>
        <w:t>BSR triggers may be made more responsive;</w:t>
      </w:r>
    </w:p>
    <w:p w14:paraId="0CDD0BF9" w14:textId="37C7356C" w:rsidR="003F2518" w:rsidRDefault="003F2518" w:rsidP="00FE2FC5">
      <w:pPr>
        <w:pStyle w:val="ListParagraph"/>
        <w:numPr>
          <w:ilvl w:val="0"/>
          <w:numId w:val="26"/>
        </w:numPr>
        <w:spacing w:line="252" w:lineRule="auto"/>
        <w:ind w:leftChars="0" w:left="567" w:hanging="283"/>
      </w:pPr>
      <w:r>
        <w:t xml:space="preserve">If SR configurations can be more resource efficient, that would incentivize network to configure more SR occasions, which </w:t>
      </w:r>
      <w:r w:rsidR="00E15D0A">
        <w:t>consequently reduces</w:t>
      </w:r>
      <w:r>
        <w:t xml:space="preserve"> the UL access latency;</w:t>
      </w:r>
    </w:p>
    <w:p w14:paraId="1720FD64" w14:textId="2747A5F8" w:rsidR="003F2518" w:rsidRDefault="003F2518" w:rsidP="00FE2FC5">
      <w:pPr>
        <w:pStyle w:val="ListParagraph"/>
        <w:numPr>
          <w:ilvl w:val="0"/>
          <w:numId w:val="26"/>
        </w:numPr>
        <w:spacing w:line="252" w:lineRule="auto"/>
        <w:ind w:leftChars="0" w:left="567" w:hanging="283"/>
      </w:pPr>
      <w:r>
        <w:t xml:space="preserve">If HARQ can provide status of its retransmissions to upper layers, </w:t>
      </w:r>
      <w:r w:rsidR="00A62004">
        <w:t>that</w:t>
      </w:r>
      <w:r>
        <w:t xml:space="preserve"> help</w:t>
      </w:r>
      <w:r w:rsidR="00A62004">
        <w:t>s</w:t>
      </w:r>
      <w:r>
        <w:t xml:space="preserve"> RLC start retransmissions sooner and thus reduce overall latency</w:t>
      </w:r>
      <w:r w:rsidR="008C5019">
        <w:t xml:space="preserve"> of </w:t>
      </w:r>
      <w:r w:rsidR="004722EB">
        <w:t xml:space="preserve">the </w:t>
      </w:r>
      <w:r w:rsidR="008C5019">
        <w:t>ARQ</w:t>
      </w:r>
      <w:r w:rsidR="004722EB">
        <w:t xml:space="preserve"> procedure</w:t>
      </w:r>
      <w:r>
        <w:t>.</w:t>
      </w:r>
    </w:p>
    <w:p w14:paraId="520E3EFE" w14:textId="242DCC96" w:rsidR="002F7935" w:rsidRPr="002F7935" w:rsidRDefault="002F7935" w:rsidP="00FE2FC5">
      <w:pPr>
        <w:tabs>
          <w:tab w:val="left" w:pos="1560"/>
        </w:tabs>
        <w:spacing w:after="60" w:line="252" w:lineRule="auto"/>
        <w:ind w:left="0" w:firstLine="0"/>
        <w:rPr>
          <w:rFonts w:eastAsia="DengXian" w:cs="Arial"/>
          <w:kern w:val="2"/>
          <w:szCs w:val="20"/>
          <w14:ligatures w14:val="standardContextual"/>
        </w:rPr>
      </w:pPr>
      <w:r w:rsidRPr="002F7935">
        <w:rPr>
          <w:rFonts w:cs="Arial"/>
          <w:color w:val="000000"/>
        </w:rPr>
        <w:t xml:space="preserve">To more effectively support diverse traffic, the LCP procedure can </w:t>
      </w:r>
      <w:r w:rsidR="003F2518">
        <w:rPr>
          <w:rFonts w:cs="Arial"/>
          <w:color w:val="000000"/>
        </w:rPr>
        <w:t>benefit from more</w:t>
      </w:r>
      <w:r w:rsidRPr="002F7935">
        <w:rPr>
          <w:rFonts w:cs="Arial"/>
          <w:color w:val="000000"/>
        </w:rPr>
        <w:t xml:space="preserve"> awareness of QoS requirements associated with different logical channels (QoS flows). </w:t>
      </w:r>
      <w:r w:rsidRPr="002F7935">
        <w:rPr>
          <w:rFonts w:eastAsia="DengXian" w:cs="Arial"/>
          <w:kern w:val="2"/>
          <w:szCs w:val="20"/>
          <w14:ligatures w14:val="standardContextual"/>
        </w:rPr>
        <w:t xml:space="preserve">For example, the LCP procedure may </w:t>
      </w:r>
      <w:r w:rsidR="00140A6C">
        <w:rPr>
          <w:rFonts w:eastAsia="DengXian" w:cs="Arial"/>
          <w:kern w:val="2"/>
          <w:szCs w:val="20"/>
          <w14:ligatures w14:val="standardContextual"/>
        </w:rPr>
        <w:t>allow UE to</w:t>
      </w:r>
      <w:r w:rsidR="003F2518">
        <w:rPr>
          <w:rFonts w:eastAsia="DengXian" w:cs="Arial"/>
          <w:kern w:val="2"/>
          <w:szCs w:val="20"/>
          <w14:ligatures w14:val="standardContextual"/>
        </w:rPr>
        <w:t xml:space="preserve"> </w:t>
      </w:r>
      <w:r w:rsidRPr="002F7935">
        <w:rPr>
          <w:rFonts w:eastAsia="DengXian" w:cs="Arial"/>
          <w:kern w:val="2"/>
          <w:szCs w:val="20"/>
          <w14:ligatures w14:val="standardContextual"/>
        </w:rPr>
        <w:t xml:space="preserve">use a mix of delay and priority in its scheduling decisions. In addition, its scheduling decisions can be made more adaptive (e.g. dynamic </w:t>
      </w:r>
      <w:proofErr w:type="spellStart"/>
      <w:r w:rsidRPr="002F7935">
        <w:rPr>
          <w:rFonts w:eastAsia="DengXian" w:cs="Arial"/>
          <w:kern w:val="2"/>
          <w:szCs w:val="20"/>
          <w14:ligatures w14:val="standardContextual"/>
        </w:rPr>
        <w:t>Bj</w:t>
      </w:r>
      <w:proofErr w:type="spellEnd"/>
      <w:r w:rsidRPr="002F7935">
        <w:rPr>
          <w:rFonts w:eastAsia="DengXian" w:cs="Arial"/>
          <w:kern w:val="2"/>
          <w:szCs w:val="20"/>
          <w14:ligatures w14:val="standardContextual"/>
        </w:rPr>
        <w:t xml:space="preserve">, PBR, etc) considering delay and/or buffer status of the flows. </w:t>
      </w:r>
    </w:p>
    <w:p w14:paraId="07938000" w14:textId="4E3D2625" w:rsidR="002F7935" w:rsidRPr="002F7935" w:rsidRDefault="002F7935" w:rsidP="00FE2FC5">
      <w:pPr>
        <w:tabs>
          <w:tab w:val="left" w:pos="1560"/>
        </w:tabs>
        <w:spacing w:line="252" w:lineRule="auto"/>
        <w:ind w:left="0" w:firstLine="0"/>
        <w:rPr>
          <w:rFonts w:eastAsia="DengXian" w:cs="Arial"/>
          <w:kern w:val="2"/>
          <w:szCs w:val="20"/>
          <w14:ligatures w14:val="standardContextual"/>
        </w:rPr>
      </w:pPr>
      <w:r w:rsidRPr="002F7935">
        <w:rPr>
          <w:rFonts w:eastAsia="DengXian" w:cs="Arial"/>
          <w:kern w:val="2"/>
          <w:szCs w:val="20"/>
          <w14:ligatures w14:val="standardContextual"/>
        </w:rPr>
        <w:t xml:space="preserve">Similarly, HARQ can apply finer granularities to serve flows with different QoS requirements. For example, a delay critical XR flow can use RLC UM and more HARQ retransmissions to achieve the required reliability while keeping the delay low. </w:t>
      </w:r>
      <w:r w:rsidRPr="002F7935">
        <w:rPr>
          <w:rFonts w:cs="Arial"/>
          <w:color w:val="000000"/>
        </w:rPr>
        <w:t xml:space="preserve">Conversely, eMBB flows can benefit from fewer HARQ retransmissions to achieve higher throughput, while relying on RLC retransmission to keep the overall packet error rate low. </w:t>
      </w:r>
      <w:r w:rsidR="003F2518">
        <w:rPr>
          <w:rFonts w:eastAsia="DengXian" w:cs="Arial"/>
          <w:kern w:val="2"/>
          <w:szCs w:val="20"/>
          <w14:ligatures w14:val="standardContextual"/>
        </w:rPr>
        <w:t>To implement such behaviors</w:t>
      </w:r>
      <w:r w:rsidRPr="002F7935">
        <w:rPr>
          <w:rFonts w:eastAsia="DengXian" w:cs="Arial"/>
          <w:kern w:val="2"/>
          <w:szCs w:val="20"/>
          <w14:ligatures w14:val="standardContextual"/>
        </w:rPr>
        <w:t xml:space="preserve">, network </w:t>
      </w:r>
      <w:r w:rsidR="003F2518">
        <w:rPr>
          <w:rFonts w:eastAsia="DengXian" w:cs="Arial"/>
          <w:kern w:val="2"/>
          <w:szCs w:val="20"/>
          <w14:ligatures w14:val="standardContextual"/>
        </w:rPr>
        <w:t>needs new ways to</w:t>
      </w:r>
      <w:r w:rsidRPr="002F7935">
        <w:rPr>
          <w:rFonts w:eastAsia="DengXian" w:cs="Arial"/>
          <w:kern w:val="2"/>
          <w:szCs w:val="20"/>
          <w14:ligatures w14:val="standardContextual"/>
        </w:rPr>
        <w:t xml:space="preserve"> direct a HARQ process to a specific set of logical channels. </w:t>
      </w:r>
    </w:p>
    <w:p w14:paraId="3F0AD344" w14:textId="77777777" w:rsidR="003F2518" w:rsidRDefault="003F2518" w:rsidP="00FE2FC5">
      <w:pPr>
        <w:tabs>
          <w:tab w:val="left" w:pos="1560"/>
        </w:tabs>
        <w:spacing w:line="252" w:lineRule="auto"/>
        <w:ind w:left="0" w:firstLine="0"/>
        <w:rPr>
          <w:rFonts w:eastAsia="DengXian" w:cs="Arial"/>
          <w:kern w:val="2"/>
          <w:szCs w:val="20"/>
          <w14:ligatures w14:val="standardContextual"/>
        </w:rPr>
      </w:pPr>
      <w:r>
        <w:rPr>
          <w:rFonts w:eastAsia="DengXian" w:cs="Arial"/>
          <w:kern w:val="2"/>
          <w:szCs w:val="20"/>
          <w14:ligatures w14:val="standardContextual"/>
        </w:rPr>
        <w:t xml:space="preserve">In summary, we think </w:t>
      </w:r>
      <w:r w:rsidRPr="007A3E21">
        <w:rPr>
          <w:rFonts w:eastAsia="DengXian" w:cs="Arial"/>
          <w:kern w:val="2"/>
          <w:szCs w:val="20"/>
          <w14:ligatures w14:val="standardContextual"/>
        </w:rPr>
        <w:t>6G can benefit from lower uplink latency and better support for increasingly more diverse traffic. The</w:t>
      </w:r>
      <w:r>
        <w:rPr>
          <w:rFonts w:eastAsia="DengXian" w:cs="Arial"/>
          <w:kern w:val="2"/>
          <w:szCs w:val="20"/>
          <w14:ligatures w14:val="standardContextual"/>
        </w:rPr>
        <w:t>se objectives</w:t>
      </w:r>
      <w:r w:rsidRPr="007A3E21">
        <w:rPr>
          <w:rFonts w:eastAsia="DengXian" w:cs="Arial"/>
          <w:kern w:val="2"/>
          <w:szCs w:val="20"/>
          <w14:ligatures w14:val="standardContextual"/>
        </w:rPr>
        <w:t xml:space="preserve"> can be achieved by enhancements that are more QoS-aware, more adaptive and better coordinated with upper layers such as RLC. </w:t>
      </w:r>
    </w:p>
    <w:p w14:paraId="1D579B84" w14:textId="029C296E" w:rsidR="003F2518" w:rsidRDefault="003F2518" w:rsidP="00B92E27">
      <w:pPr>
        <w:spacing w:after="60" w:line="252" w:lineRule="auto"/>
        <w:ind w:left="1418" w:hanging="1418"/>
        <w:rPr>
          <w:rFonts w:eastAsia="DengXian" w:cs="Arial"/>
          <w:kern w:val="2"/>
          <w:szCs w:val="20"/>
          <w14:ligatures w14:val="standardContextual"/>
        </w:rPr>
      </w:pPr>
      <w:r w:rsidRPr="00002AB8">
        <w:rPr>
          <w:rFonts w:eastAsia="DengXian" w:cs="Arial"/>
          <w:b/>
          <w:bCs/>
          <w:kern w:val="2"/>
          <w:szCs w:val="20"/>
          <w14:ligatures w14:val="standardContextual"/>
        </w:rPr>
        <w:t xml:space="preserve">Observation </w:t>
      </w:r>
      <w:r w:rsidR="008173A4">
        <w:rPr>
          <w:rFonts w:eastAsia="DengXian" w:cs="Arial"/>
          <w:b/>
          <w:bCs/>
          <w:kern w:val="2"/>
          <w:szCs w:val="20"/>
          <w14:ligatures w14:val="standardContextual"/>
        </w:rPr>
        <w:t>2</w:t>
      </w:r>
      <w:r w:rsidRPr="00002AB8">
        <w:rPr>
          <w:rFonts w:eastAsia="DengXian" w:cs="Arial"/>
          <w:b/>
          <w:bCs/>
          <w:kern w:val="2"/>
          <w:szCs w:val="20"/>
          <w14:ligatures w14:val="standardContextual"/>
        </w:rPr>
        <w:t xml:space="preserve">. </w:t>
      </w:r>
      <w:r w:rsidRPr="00002AB8">
        <w:rPr>
          <w:rFonts w:eastAsia="DengXian" w:cs="Arial"/>
          <w:b/>
          <w:bCs/>
          <w:kern w:val="2"/>
          <w:szCs w:val="20"/>
          <w14:ligatures w14:val="standardContextual"/>
        </w:rPr>
        <w:tab/>
        <w:t xml:space="preserve">6G </w:t>
      </w:r>
      <w:r>
        <w:rPr>
          <w:rFonts w:eastAsia="DengXian" w:cs="Arial"/>
          <w:b/>
          <w:bCs/>
          <w:kern w:val="2"/>
          <w:szCs w:val="20"/>
          <w14:ligatures w14:val="standardContextual"/>
        </w:rPr>
        <w:t>can benefit from lower uplink latency and</w:t>
      </w:r>
      <w:r w:rsidRPr="00002AB8">
        <w:rPr>
          <w:rFonts w:eastAsia="DengXian" w:cs="Arial"/>
          <w:b/>
          <w:bCs/>
          <w:kern w:val="2"/>
          <w:szCs w:val="20"/>
          <w14:ligatures w14:val="standardContextual"/>
        </w:rPr>
        <w:t xml:space="preserve"> better support </w:t>
      </w:r>
      <w:r>
        <w:rPr>
          <w:rFonts w:eastAsia="DengXian" w:cs="Arial"/>
          <w:b/>
          <w:bCs/>
          <w:kern w:val="2"/>
          <w:szCs w:val="20"/>
          <w14:ligatures w14:val="standardContextual"/>
        </w:rPr>
        <w:t xml:space="preserve">for </w:t>
      </w:r>
      <w:r w:rsidRPr="00002AB8">
        <w:rPr>
          <w:rFonts w:eastAsia="DengXian" w:cs="Arial"/>
          <w:b/>
          <w:bCs/>
          <w:kern w:val="2"/>
          <w:szCs w:val="20"/>
          <w14:ligatures w14:val="standardContextual"/>
        </w:rPr>
        <w:t>increasingly more diverse traffic</w:t>
      </w:r>
      <w:r>
        <w:rPr>
          <w:rFonts w:eastAsia="DengXian" w:cs="Arial"/>
          <w:b/>
          <w:bCs/>
          <w:kern w:val="2"/>
          <w:szCs w:val="20"/>
          <w14:ligatures w14:val="standardContextual"/>
        </w:rPr>
        <w:t>. These objectives can be achieved by enhancements</w:t>
      </w:r>
      <w:r w:rsidRPr="00002AB8">
        <w:rPr>
          <w:rFonts w:eastAsia="DengXian" w:cs="Arial"/>
          <w:b/>
          <w:bCs/>
          <w:kern w:val="2"/>
          <w:szCs w:val="20"/>
          <w14:ligatures w14:val="standardContextual"/>
        </w:rPr>
        <w:t xml:space="preserve"> that </w:t>
      </w:r>
      <w:r>
        <w:rPr>
          <w:rFonts w:eastAsia="DengXian" w:cs="Arial"/>
          <w:b/>
          <w:bCs/>
          <w:kern w:val="2"/>
          <w:szCs w:val="20"/>
          <w14:ligatures w14:val="standardContextual"/>
        </w:rPr>
        <w:t>are</w:t>
      </w:r>
      <w:r w:rsidRPr="00002AB8">
        <w:rPr>
          <w:rFonts w:eastAsia="DengXian" w:cs="Arial"/>
          <w:b/>
          <w:bCs/>
          <w:kern w:val="2"/>
          <w:szCs w:val="20"/>
          <w14:ligatures w14:val="standardContextual"/>
        </w:rPr>
        <w:t xml:space="preserve"> more QoS-aware, more adaptive and better coordinated with upper layers such as RLC</w:t>
      </w:r>
      <w:r>
        <w:rPr>
          <w:rFonts w:eastAsia="DengXian" w:cs="Arial"/>
          <w:kern w:val="2"/>
          <w:szCs w:val="20"/>
          <w14:ligatures w14:val="standardContextual"/>
        </w:rPr>
        <w:t xml:space="preserve">. </w:t>
      </w:r>
    </w:p>
    <w:p w14:paraId="2B4FAD77" w14:textId="77777777" w:rsidR="002F7935" w:rsidRPr="002F7935" w:rsidRDefault="002F7935" w:rsidP="00FE2FC5">
      <w:pPr>
        <w:tabs>
          <w:tab w:val="left" w:pos="1560"/>
        </w:tabs>
        <w:spacing w:after="60" w:line="252" w:lineRule="auto"/>
        <w:ind w:left="0" w:firstLine="0"/>
        <w:rPr>
          <w:rFonts w:eastAsia="DengXian" w:cs="Arial"/>
          <w:kern w:val="2"/>
          <w:szCs w:val="20"/>
          <w14:ligatures w14:val="standardContextual"/>
        </w:rPr>
      </w:pPr>
    </w:p>
    <w:p w14:paraId="2ABE7F28" w14:textId="77777777" w:rsidR="002F7935" w:rsidRPr="002F7935" w:rsidRDefault="002F7935" w:rsidP="00FE2FC5">
      <w:pPr>
        <w:tabs>
          <w:tab w:val="left" w:pos="1560"/>
        </w:tabs>
        <w:spacing w:after="60" w:line="252" w:lineRule="auto"/>
        <w:ind w:left="0" w:firstLine="0"/>
        <w:rPr>
          <w:rFonts w:eastAsia="DengXian" w:cs="Arial"/>
          <w:kern w:val="2"/>
          <w:szCs w:val="20"/>
          <w:u w:val="single"/>
          <w14:ligatures w14:val="standardContextual"/>
        </w:rPr>
      </w:pPr>
      <w:r w:rsidRPr="002F7935">
        <w:rPr>
          <w:rFonts w:eastAsia="DengXian" w:cs="Arial"/>
          <w:kern w:val="2"/>
          <w:szCs w:val="20"/>
          <w:u w:val="single"/>
          <w14:ligatures w14:val="standardContextual"/>
        </w:rPr>
        <w:t># Network/UE energy savings</w:t>
      </w:r>
    </w:p>
    <w:p w14:paraId="3B16028F" w14:textId="431E6BB0" w:rsidR="00966F14" w:rsidRDefault="00966F14" w:rsidP="00FE2FC5">
      <w:pPr>
        <w:tabs>
          <w:tab w:val="left" w:pos="1560"/>
        </w:tabs>
        <w:spacing w:line="252" w:lineRule="auto"/>
        <w:ind w:left="0" w:firstLine="0"/>
        <w:rPr>
          <w:rFonts w:cs="Arial"/>
          <w:color w:val="000000"/>
        </w:rPr>
      </w:pPr>
      <w:r>
        <w:rPr>
          <w:rFonts w:eastAsia="DengXian" w:cs="Arial"/>
          <w:kern w:val="2"/>
          <w:szCs w:val="20"/>
          <w14:ligatures w14:val="standardContextual"/>
        </w:rPr>
        <w:t xml:space="preserve">As traffic is expected to become more diverse in 6G, DRX needs to be more adaptive to keep UE’s power consumption low. An example is that a user may frequently switch between eMBB (e.g. web browsing) and QoE critical applications such as mobile AI. </w:t>
      </w:r>
      <w:r w:rsidR="00C06D69">
        <w:rPr>
          <w:rFonts w:eastAsia="DengXian" w:cs="Arial"/>
          <w:kern w:val="2"/>
          <w:szCs w:val="20"/>
          <w14:ligatures w14:val="standardContextual"/>
        </w:rPr>
        <w:t>Since</w:t>
      </w:r>
      <w:r>
        <w:rPr>
          <w:rFonts w:eastAsia="DengXian" w:cs="Arial"/>
          <w:kern w:val="2"/>
          <w:szCs w:val="20"/>
          <w14:ligatures w14:val="standardContextual"/>
        </w:rPr>
        <w:t xml:space="preserve"> these two types of applications have quite different traffic patterns and delay requirements, UE must promptly adjust its DRX configuration according to var</w:t>
      </w:r>
      <w:r w:rsidR="00E218BA">
        <w:rPr>
          <w:rFonts w:eastAsia="DengXian" w:cs="Arial"/>
          <w:kern w:val="2"/>
          <w:szCs w:val="20"/>
          <w14:ligatures w14:val="standardContextual"/>
        </w:rPr>
        <w:t xml:space="preserve">iations in its </w:t>
      </w:r>
      <w:r>
        <w:rPr>
          <w:rFonts w:eastAsia="DengXian" w:cs="Arial"/>
          <w:kern w:val="2"/>
          <w:szCs w:val="20"/>
          <w14:ligatures w14:val="standardContextual"/>
        </w:rPr>
        <w:t>traffic. Otherwise, UE suffer</w:t>
      </w:r>
      <w:r w:rsidR="00E3140C">
        <w:rPr>
          <w:rFonts w:eastAsia="DengXian" w:cs="Arial"/>
          <w:kern w:val="2"/>
          <w:szCs w:val="20"/>
          <w14:ligatures w14:val="standardContextual"/>
        </w:rPr>
        <w:t>s</w:t>
      </w:r>
      <w:r>
        <w:rPr>
          <w:rFonts w:eastAsia="DengXian" w:cs="Arial"/>
          <w:kern w:val="2"/>
          <w:szCs w:val="20"/>
          <w14:ligatures w14:val="standardContextual"/>
        </w:rPr>
        <w:t xml:space="preserve"> from unnecessary delays and higher power consumption (e.g. due to unnecessarily more active time). </w:t>
      </w:r>
    </w:p>
    <w:p w14:paraId="566D0648" w14:textId="4EB618FD" w:rsidR="00966F14" w:rsidRDefault="00966F14" w:rsidP="00FE2FC5">
      <w:pPr>
        <w:spacing w:line="252" w:lineRule="auto"/>
        <w:ind w:left="0" w:firstLine="0"/>
        <w:rPr>
          <w:rFonts w:cs="Arial"/>
          <w:color w:val="000000"/>
        </w:rPr>
      </w:pPr>
      <w:r>
        <w:rPr>
          <w:rFonts w:cs="Arial"/>
          <w:color w:val="000000"/>
        </w:rPr>
        <w:t>G</w:t>
      </w:r>
      <w:r w:rsidRPr="00542F86">
        <w:rPr>
          <w:rFonts w:cs="Arial"/>
          <w:color w:val="000000"/>
        </w:rPr>
        <w:t xml:space="preserve">reater diversity </w:t>
      </w:r>
      <w:r>
        <w:rPr>
          <w:rFonts w:cs="Arial"/>
          <w:color w:val="000000"/>
        </w:rPr>
        <w:t xml:space="preserve">in </w:t>
      </w:r>
      <w:r w:rsidRPr="00542F86">
        <w:rPr>
          <w:rFonts w:cs="Arial"/>
          <w:color w:val="000000"/>
        </w:rPr>
        <w:t xml:space="preserve">traffic requires improved support for multi-modal </w:t>
      </w:r>
      <w:r>
        <w:rPr>
          <w:rFonts w:cs="Arial"/>
          <w:color w:val="000000"/>
        </w:rPr>
        <w:t>traffic</w:t>
      </w:r>
      <w:r w:rsidRPr="00542F86">
        <w:rPr>
          <w:rFonts w:cs="Arial"/>
          <w:color w:val="000000"/>
        </w:rPr>
        <w:t xml:space="preserve">. </w:t>
      </w:r>
      <w:r>
        <w:rPr>
          <w:rFonts w:cs="Arial"/>
          <w:color w:val="000000"/>
        </w:rPr>
        <w:t xml:space="preserve">In </w:t>
      </w:r>
      <w:r w:rsidRPr="00542F86">
        <w:rPr>
          <w:rFonts w:cs="Arial"/>
          <w:color w:val="000000"/>
        </w:rPr>
        <w:t>Rel-18</w:t>
      </w:r>
      <w:r>
        <w:rPr>
          <w:rFonts w:cs="Arial"/>
          <w:color w:val="000000"/>
        </w:rPr>
        <w:t xml:space="preserve">, </w:t>
      </w:r>
      <w:r w:rsidRPr="00542F86">
        <w:rPr>
          <w:rFonts w:cs="Arial"/>
          <w:color w:val="000000"/>
        </w:rPr>
        <w:t>non-integer DRX cycles</w:t>
      </w:r>
      <w:r>
        <w:rPr>
          <w:rFonts w:cs="Arial"/>
          <w:color w:val="000000"/>
        </w:rPr>
        <w:t xml:space="preserve"> were introduced to support </w:t>
      </w:r>
      <w:r w:rsidRPr="00542F86">
        <w:rPr>
          <w:rFonts w:cs="Arial"/>
          <w:color w:val="000000"/>
        </w:rPr>
        <w:t xml:space="preserve">video, while configured grants </w:t>
      </w:r>
      <w:r>
        <w:rPr>
          <w:rFonts w:cs="Arial"/>
          <w:color w:val="000000"/>
        </w:rPr>
        <w:t xml:space="preserve">are used to </w:t>
      </w:r>
      <w:r w:rsidRPr="00542F86">
        <w:rPr>
          <w:rFonts w:cs="Arial"/>
          <w:color w:val="000000"/>
        </w:rPr>
        <w:t xml:space="preserve">handle other </w:t>
      </w:r>
      <w:r>
        <w:rPr>
          <w:rFonts w:cs="Arial"/>
          <w:color w:val="000000"/>
        </w:rPr>
        <w:t xml:space="preserve">types of </w:t>
      </w:r>
      <w:r w:rsidRPr="00542F86">
        <w:rPr>
          <w:rFonts w:cs="Arial"/>
          <w:color w:val="000000"/>
        </w:rPr>
        <w:t>periodic flows like voice and control messages.</w:t>
      </w:r>
      <w:r>
        <w:rPr>
          <w:rFonts w:cs="Arial"/>
          <w:color w:val="000000"/>
        </w:rPr>
        <w:t xml:space="preserve"> However, this approach may no longer be </w:t>
      </w:r>
      <w:r w:rsidR="007C57C7">
        <w:rPr>
          <w:rFonts w:cs="Arial"/>
          <w:color w:val="000000"/>
        </w:rPr>
        <w:t>adequate</w:t>
      </w:r>
      <w:r>
        <w:rPr>
          <w:rFonts w:cs="Arial"/>
          <w:color w:val="000000"/>
        </w:rPr>
        <w:t xml:space="preserve"> in 6G. With advances in codec technologies, applications such as XR or immersive communication are expected to support more features and generate more flows and more complex traffic patterns</w:t>
      </w:r>
      <w:r w:rsidR="000F1670">
        <w:rPr>
          <w:rFonts w:cs="Arial"/>
          <w:color w:val="000000"/>
        </w:rPr>
        <w:t xml:space="preserve"> (e.g. more non-periodic bursts)</w:t>
      </w:r>
      <w:r>
        <w:rPr>
          <w:rFonts w:cs="Arial"/>
          <w:color w:val="000000"/>
        </w:rPr>
        <w:t xml:space="preserve">. </w:t>
      </w:r>
      <w:r w:rsidRPr="001E5EF9">
        <w:rPr>
          <w:rFonts w:cs="Arial"/>
          <w:color w:val="000000"/>
        </w:rPr>
        <w:t xml:space="preserve">DRX </w:t>
      </w:r>
      <w:r w:rsidR="00EC05D5">
        <w:rPr>
          <w:rFonts w:cs="Arial"/>
          <w:color w:val="000000"/>
        </w:rPr>
        <w:t xml:space="preserve">thus needs to </w:t>
      </w:r>
      <w:r w:rsidRPr="001E5EF9">
        <w:rPr>
          <w:rFonts w:cs="Arial"/>
          <w:color w:val="000000"/>
        </w:rPr>
        <w:t xml:space="preserve">enhance its support for multi-modal traffic without substantially increasing </w:t>
      </w:r>
      <w:r>
        <w:rPr>
          <w:rFonts w:cs="Arial"/>
          <w:color w:val="000000"/>
        </w:rPr>
        <w:t>its</w:t>
      </w:r>
      <w:r w:rsidRPr="001E5EF9">
        <w:rPr>
          <w:rFonts w:cs="Arial"/>
          <w:color w:val="000000"/>
        </w:rPr>
        <w:t xml:space="preserve"> complexity</w:t>
      </w:r>
      <w:r w:rsidR="006E0638">
        <w:rPr>
          <w:rFonts w:cs="Arial"/>
          <w:color w:val="000000"/>
        </w:rPr>
        <w:t xml:space="preserve"> (e.g. each UE still maintains a single DRX state machine).</w:t>
      </w:r>
    </w:p>
    <w:p w14:paraId="7C90ABD2" w14:textId="1FAEF082" w:rsidR="002F7935" w:rsidRPr="002F7935" w:rsidRDefault="002F7935" w:rsidP="00FE2FC5">
      <w:pPr>
        <w:spacing w:line="252" w:lineRule="auto"/>
        <w:ind w:left="0" w:firstLine="0"/>
      </w:pPr>
      <w:r w:rsidRPr="002F7935">
        <w:rPr>
          <w:rFonts w:cs="Arial"/>
          <w:color w:val="000000"/>
        </w:rPr>
        <w:t>The same can be said about legacy cell DTX/DRX. In Rel-18, cell DTX/DRX was introduced without much consideration for multi-modal traffic, especially those containing flows with non-integer periodicities. If left unaddressed</w:t>
      </w:r>
      <w:r w:rsidR="00722E13">
        <w:rPr>
          <w:rFonts w:cs="Arial"/>
          <w:color w:val="000000"/>
        </w:rPr>
        <w:t xml:space="preserve"> in 6G</w:t>
      </w:r>
      <w:r w:rsidRPr="002F7935">
        <w:rPr>
          <w:rFonts w:cs="Arial"/>
          <w:color w:val="000000"/>
        </w:rPr>
        <w:t xml:space="preserve">, the consequence is that UEs with multi-modal traffic either can’t access a cell with NES enabled or suffers from significant impact on its latency. </w:t>
      </w:r>
    </w:p>
    <w:p w14:paraId="42600BCD" w14:textId="49CD41B9" w:rsidR="002F7935" w:rsidRDefault="002F7935" w:rsidP="00FE2FC5">
      <w:pPr>
        <w:tabs>
          <w:tab w:val="left" w:pos="1560"/>
        </w:tabs>
        <w:spacing w:line="252" w:lineRule="auto"/>
        <w:ind w:left="0" w:firstLine="0"/>
        <w:rPr>
          <w:rFonts w:eastAsia="DengXian" w:cs="Arial"/>
          <w:kern w:val="2"/>
          <w:szCs w:val="20"/>
          <w14:ligatures w14:val="standardContextual"/>
        </w:rPr>
      </w:pPr>
      <w:r w:rsidRPr="002F7935">
        <w:rPr>
          <w:rFonts w:eastAsia="DengXian" w:cs="Arial"/>
          <w:kern w:val="2"/>
          <w:szCs w:val="20"/>
          <w14:ligatures w14:val="standardContextual"/>
        </w:rPr>
        <w:t xml:space="preserve">In addition, </w:t>
      </w:r>
      <w:r w:rsidRPr="002F7935">
        <w:rPr>
          <w:rFonts w:cs="Arial"/>
          <w:color w:val="000000"/>
        </w:rPr>
        <w:t>there is a need for better coordination between UE DRX and cell DTX/DRX</w:t>
      </w:r>
      <w:r w:rsidRPr="002F7935">
        <w:rPr>
          <w:rFonts w:eastAsia="DengXian" w:cs="Arial"/>
          <w:kern w:val="2"/>
          <w:szCs w:val="20"/>
          <w14:ligatures w14:val="standardContextual"/>
        </w:rPr>
        <w:t>. In legacy, cell DTX and</w:t>
      </w:r>
      <w:r w:rsidR="00966F14">
        <w:rPr>
          <w:rFonts w:eastAsia="DengXian" w:cs="Arial"/>
          <w:kern w:val="2"/>
          <w:szCs w:val="20"/>
          <w14:ligatures w14:val="standardContextual"/>
        </w:rPr>
        <w:t xml:space="preserve"> cell</w:t>
      </w:r>
      <w:r w:rsidRPr="002F7935">
        <w:rPr>
          <w:rFonts w:eastAsia="DengXian" w:cs="Arial"/>
          <w:kern w:val="2"/>
          <w:szCs w:val="20"/>
          <w14:ligatures w14:val="standardContextual"/>
        </w:rPr>
        <w:t xml:space="preserve"> DRX are completely synchronized, i.e. </w:t>
      </w:r>
      <w:proofErr w:type="gramStart"/>
      <w:r w:rsidRPr="002F7935">
        <w:rPr>
          <w:rFonts w:eastAsia="DengXian" w:cs="Arial"/>
          <w:kern w:val="2"/>
          <w:szCs w:val="20"/>
          <w14:ligatures w14:val="standardContextual"/>
        </w:rPr>
        <w:t>their</w:t>
      </w:r>
      <w:proofErr w:type="gramEnd"/>
      <w:r w:rsidRPr="002F7935">
        <w:rPr>
          <w:rFonts w:eastAsia="DengXian" w:cs="Arial"/>
          <w:kern w:val="2"/>
          <w:szCs w:val="20"/>
          <w14:ligatures w14:val="standardContextual"/>
        </w:rPr>
        <w:t xml:space="preserve"> in-/active time are completely in sync, preventing UE from transmitting during inactive time. When there is delay-sensitive traffic in the cell, this forces the network to either disable the cell DTX/DRX or shorten </w:t>
      </w:r>
      <w:r w:rsidR="00966F14">
        <w:rPr>
          <w:rFonts w:eastAsia="DengXian" w:cs="Arial"/>
          <w:kern w:val="2"/>
          <w:szCs w:val="20"/>
          <w14:ligatures w14:val="standardContextual"/>
        </w:rPr>
        <w:t>their cycles.</w:t>
      </w:r>
      <w:r w:rsidRPr="002F7935">
        <w:rPr>
          <w:rFonts w:eastAsia="DengXian" w:cs="Arial"/>
          <w:kern w:val="2"/>
          <w:szCs w:val="20"/>
          <w14:ligatures w14:val="standardContextual"/>
        </w:rPr>
        <w:t xml:space="preserve"> This limits energy savings. Therefore, in 6G, it is important to study enhancements that can effectively improve the coordination between UE DRX and cell DTX/DRX, especially when delay-sensitive traffic is present.</w:t>
      </w:r>
    </w:p>
    <w:p w14:paraId="3EC9A211" w14:textId="6C24829F" w:rsidR="002C3591" w:rsidRPr="002C3591" w:rsidRDefault="002C3591" w:rsidP="002C3591">
      <w:pPr>
        <w:spacing w:line="252" w:lineRule="auto"/>
        <w:ind w:left="0" w:firstLine="0"/>
        <w:rPr>
          <w:rFonts w:cs="Arial"/>
          <w:color w:val="000000"/>
        </w:rPr>
      </w:pPr>
      <w:r w:rsidRPr="002F7935">
        <w:rPr>
          <w:rFonts w:eastAsia="DengXian" w:cs="Arial"/>
          <w:kern w:val="2"/>
          <w:szCs w:val="20"/>
          <w14:ligatures w14:val="standardContextual"/>
        </w:rPr>
        <w:t xml:space="preserve">Therefore, the legacy UE DRX and cell DTX/DRX </w:t>
      </w:r>
      <w:r w:rsidRPr="002F7935">
        <w:rPr>
          <w:rFonts w:cs="Arial"/>
          <w:color w:val="000000"/>
        </w:rPr>
        <w:t xml:space="preserve">need to be enhanced </w:t>
      </w:r>
      <w:r>
        <w:rPr>
          <w:rFonts w:cs="Arial"/>
          <w:color w:val="000000"/>
        </w:rPr>
        <w:t xml:space="preserve">in 6G </w:t>
      </w:r>
      <w:r w:rsidRPr="002F7935">
        <w:rPr>
          <w:rFonts w:cs="Arial"/>
          <w:color w:val="000000"/>
        </w:rPr>
        <w:t xml:space="preserve">to better support the anticipated changes in traffic, as described above. </w:t>
      </w:r>
    </w:p>
    <w:p w14:paraId="79B19F9F" w14:textId="0D396F53" w:rsidR="002F7935" w:rsidRPr="002F7935" w:rsidRDefault="002F7935" w:rsidP="00B92E27">
      <w:pPr>
        <w:spacing w:after="60" w:line="252" w:lineRule="auto"/>
        <w:ind w:left="1418" w:hanging="1418"/>
        <w:rPr>
          <w:rFonts w:eastAsia="DengXian" w:cs="Arial"/>
          <w:b/>
          <w:bCs/>
          <w:kern w:val="2"/>
          <w:szCs w:val="20"/>
          <w14:ligatures w14:val="standardContextual"/>
        </w:rPr>
      </w:pPr>
      <w:r w:rsidRPr="002F7935">
        <w:rPr>
          <w:rFonts w:eastAsia="DengXian" w:cs="Arial"/>
          <w:b/>
          <w:bCs/>
          <w:kern w:val="2"/>
          <w:szCs w:val="20"/>
          <w14:ligatures w14:val="standardContextual"/>
        </w:rPr>
        <w:t xml:space="preserve">Observation </w:t>
      </w:r>
      <w:r w:rsidR="00EF21C5">
        <w:rPr>
          <w:rFonts w:eastAsia="DengXian" w:cs="Arial"/>
          <w:b/>
          <w:bCs/>
          <w:kern w:val="2"/>
          <w:szCs w:val="20"/>
          <w14:ligatures w14:val="standardContextual"/>
        </w:rPr>
        <w:t>3</w:t>
      </w:r>
      <w:r w:rsidRPr="002F7935">
        <w:rPr>
          <w:rFonts w:eastAsia="DengXian" w:cs="Arial"/>
          <w:b/>
          <w:bCs/>
          <w:kern w:val="2"/>
          <w:szCs w:val="20"/>
          <w14:ligatures w14:val="standardContextual"/>
        </w:rPr>
        <w:t xml:space="preserve">. </w:t>
      </w:r>
      <w:r w:rsidRPr="002F7935">
        <w:rPr>
          <w:rFonts w:eastAsia="DengXian" w:cs="Arial"/>
          <w:b/>
          <w:bCs/>
          <w:kern w:val="2"/>
          <w:szCs w:val="20"/>
          <w14:ligatures w14:val="standardContextual"/>
        </w:rPr>
        <w:tab/>
      </w:r>
      <w:r w:rsidRPr="002F7935">
        <w:rPr>
          <w:rFonts w:cs="Arial"/>
          <w:b/>
          <w:bCs/>
          <w:color w:val="000000"/>
        </w:rPr>
        <w:t>6G MAC can boost network and user energy efficiency across all types of traffic by using improved configuration and more adaptive procedures.</w:t>
      </w:r>
    </w:p>
    <w:p w14:paraId="2E458309" w14:textId="77777777" w:rsidR="002F7935" w:rsidRPr="002F7935" w:rsidRDefault="002F7935" w:rsidP="00FE2FC5">
      <w:pPr>
        <w:tabs>
          <w:tab w:val="left" w:pos="1560"/>
        </w:tabs>
        <w:spacing w:after="60" w:line="252" w:lineRule="auto"/>
        <w:ind w:left="0" w:firstLine="0"/>
        <w:rPr>
          <w:rFonts w:eastAsia="DengXian" w:cs="Arial"/>
          <w:kern w:val="2"/>
          <w:szCs w:val="20"/>
          <w14:ligatures w14:val="standardContextual"/>
        </w:rPr>
      </w:pPr>
    </w:p>
    <w:p w14:paraId="3BC0B5E1" w14:textId="77777777" w:rsidR="002F7935" w:rsidRPr="002F7935" w:rsidRDefault="002F7935" w:rsidP="00FE2FC5">
      <w:pPr>
        <w:tabs>
          <w:tab w:val="left" w:pos="1560"/>
        </w:tabs>
        <w:spacing w:after="60" w:line="252" w:lineRule="auto"/>
        <w:ind w:left="0" w:firstLine="0"/>
        <w:rPr>
          <w:rFonts w:eastAsia="DengXian" w:cs="Arial"/>
          <w:kern w:val="2"/>
          <w:szCs w:val="20"/>
          <w:u w:val="single"/>
          <w14:ligatures w14:val="standardContextual"/>
        </w:rPr>
      </w:pPr>
      <w:r w:rsidRPr="002F7935">
        <w:rPr>
          <w:rFonts w:eastAsia="DengXian" w:cs="Arial"/>
          <w:kern w:val="2"/>
          <w:szCs w:val="20"/>
          <w:u w:val="single"/>
          <w14:ligatures w14:val="standardContextual"/>
        </w:rPr>
        <w:t># MAC CE</w:t>
      </w:r>
    </w:p>
    <w:p w14:paraId="4E6CDBCC" w14:textId="27A86DE1" w:rsidR="00930D9E" w:rsidRDefault="00930D9E" w:rsidP="00FE2FC5">
      <w:pPr>
        <w:tabs>
          <w:tab w:val="left" w:pos="0"/>
        </w:tabs>
        <w:spacing w:after="60" w:line="252" w:lineRule="auto"/>
        <w:ind w:left="0" w:firstLine="0"/>
        <w:rPr>
          <w:rFonts w:eastAsia="DengXian" w:cs="Arial"/>
          <w:kern w:val="2"/>
          <w:szCs w:val="20"/>
          <w14:ligatures w14:val="standardContextual"/>
        </w:rPr>
      </w:pPr>
      <w:r>
        <w:rPr>
          <w:rFonts w:eastAsia="DengXian" w:cs="Arial"/>
          <w:kern w:val="2"/>
          <w:szCs w:val="20"/>
          <w14:ligatures w14:val="standardContextual"/>
        </w:rPr>
        <w:t xml:space="preserve">Over the course of 5G, we have witnessed steady increase in both size and number of MAC CEs, as many features/procedures prefer to use MAC CE as the means to de-/activate radio configurations (e.g. MIMO) or reporting UE status (e.g. LTM). One issue is that all the MAC CEs were designed individually and introduced without any </w:t>
      </w:r>
      <w:r w:rsidR="009D132E">
        <w:rPr>
          <w:rFonts w:eastAsia="DengXian" w:cs="Arial"/>
          <w:kern w:val="2"/>
          <w:szCs w:val="20"/>
          <w14:ligatures w14:val="standardContextual"/>
        </w:rPr>
        <w:t>structured</w:t>
      </w:r>
      <w:r>
        <w:rPr>
          <w:rFonts w:eastAsia="DengXian" w:cs="Arial"/>
          <w:kern w:val="2"/>
          <w:szCs w:val="20"/>
          <w14:ligatures w14:val="standardContextual"/>
        </w:rPr>
        <w:t xml:space="preserve"> way. When their quantity becomes large, this lack of structure is not friendly to UE implementation and can increase their processing time. This is not desirable, </w:t>
      </w:r>
      <w:r w:rsidR="00D61521">
        <w:rPr>
          <w:rFonts w:eastAsia="DengXian" w:cs="Arial"/>
          <w:kern w:val="2"/>
          <w:szCs w:val="20"/>
          <w14:ligatures w14:val="standardContextual"/>
        </w:rPr>
        <w:t>because</w:t>
      </w:r>
      <w:r>
        <w:rPr>
          <w:rFonts w:eastAsia="DengXian" w:cs="Arial"/>
          <w:kern w:val="2"/>
          <w:szCs w:val="20"/>
          <w14:ligatures w14:val="standardContextual"/>
        </w:rPr>
        <w:t xml:space="preserve"> 6G is expected to have higher link rate and tighter timeline.  </w:t>
      </w:r>
    </w:p>
    <w:p w14:paraId="4138FF72" w14:textId="7FFB3529" w:rsidR="00930D9E" w:rsidRDefault="00930D9E" w:rsidP="00FE2FC5">
      <w:pPr>
        <w:tabs>
          <w:tab w:val="left" w:pos="0"/>
        </w:tabs>
        <w:spacing w:after="60" w:line="252" w:lineRule="auto"/>
        <w:ind w:left="0" w:firstLine="0"/>
        <w:rPr>
          <w:rFonts w:cs="Arial"/>
          <w:color w:val="000000"/>
        </w:rPr>
      </w:pPr>
      <w:r>
        <w:rPr>
          <w:rFonts w:eastAsia="DengXian" w:cs="Arial"/>
          <w:kern w:val="2"/>
          <w:szCs w:val="20"/>
          <w14:ligatures w14:val="standardContextual"/>
        </w:rPr>
        <w:t>We expect there will be more use of MAC CE</w:t>
      </w:r>
      <w:r w:rsidR="00D61521">
        <w:rPr>
          <w:rFonts w:eastAsia="DengXian" w:cs="Arial"/>
          <w:kern w:val="2"/>
          <w:szCs w:val="20"/>
          <w14:ligatures w14:val="standardContextual"/>
        </w:rPr>
        <w:t>s</w:t>
      </w:r>
      <w:r>
        <w:rPr>
          <w:rFonts w:eastAsia="DengXian" w:cs="Arial"/>
          <w:kern w:val="2"/>
          <w:szCs w:val="20"/>
          <w14:ligatures w14:val="standardContextual"/>
        </w:rPr>
        <w:t xml:space="preserve"> in 6G. In fact, companies have shown interest in using MAC CE to send a broad range of messages, e.g. PHY-layer messages, measurement reports, etc. It therefore is desirable for MAC CEs in 6G to be flexible, allowing them to be used as </w:t>
      </w:r>
      <w:r>
        <w:rPr>
          <w:rFonts w:cs="Arial"/>
          <w:color w:val="000000"/>
        </w:rPr>
        <w:t xml:space="preserve">a </w:t>
      </w:r>
      <w:r w:rsidR="009775BC">
        <w:rPr>
          <w:rFonts w:cs="Arial"/>
          <w:color w:val="000000"/>
        </w:rPr>
        <w:t xml:space="preserve">more </w:t>
      </w:r>
      <w:r>
        <w:rPr>
          <w:rFonts w:cs="Arial"/>
          <w:color w:val="000000"/>
        </w:rPr>
        <w:t xml:space="preserve">versatile signaling mechanism for various purposes. </w:t>
      </w:r>
    </w:p>
    <w:p w14:paraId="42AC8631" w14:textId="77777777" w:rsidR="00930D9E" w:rsidRDefault="00930D9E" w:rsidP="00FE2FC5">
      <w:pPr>
        <w:tabs>
          <w:tab w:val="left" w:pos="0"/>
        </w:tabs>
        <w:spacing w:after="60" w:line="252" w:lineRule="auto"/>
        <w:ind w:left="0" w:firstLine="0"/>
        <w:rPr>
          <w:rFonts w:eastAsia="DengXian" w:cs="Arial"/>
          <w:kern w:val="2"/>
          <w:szCs w:val="20"/>
          <w14:ligatures w14:val="standardContextual"/>
        </w:rPr>
      </w:pPr>
      <w:r>
        <w:rPr>
          <w:rFonts w:eastAsia="DengXian" w:cs="Arial"/>
          <w:kern w:val="2"/>
          <w:szCs w:val="20"/>
          <w14:ligatures w14:val="standardContextual"/>
        </w:rPr>
        <w:t>Another aspect is that some of the messages (e.g. measurement reports or configuration commands) to be carried by MAC CEs in 6G are important and do not change fast (e.g. over the span of a typical HARQ process). Then it is worth studying whether it is beneficial to increase the reliability of such MAC CEs, by techniques such as MAC-layer retransmission.</w:t>
      </w:r>
    </w:p>
    <w:p w14:paraId="6FA4CE1B" w14:textId="77777777" w:rsidR="002F7935" w:rsidRPr="002F7935" w:rsidRDefault="002F7935" w:rsidP="00FE2FC5">
      <w:pPr>
        <w:tabs>
          <w:tab w:val="left" w:pos="0"/>
        </w:tabs>
        <w:spacing w:after="60" w:line="252" w:lineRule="auto"/>
        <w:rPr>
          <w:rFonts w:eastAsia="DengXian" w:cs="Arial"/>
          <w:kern w:val="2"/>
          <w:szCs w:val="20"/>
          <w14:ligatures w14:val="standardContextual"/>
        </w:rPr>
      </w:pPr>
      <w:r w:rsidRPr="002F7935">
        <w:rPr>
          <w:rFonts w:eastAsia="DengXian" w:cs="Arial"/>
          <w:kern w:val="2"/>
          <w:szCs w:val="20"/>
          <w14:ligatures w14:val="standardContextual"/>
        </w:rPr>
        <w:t>In summary, we think RAN2 should aim for the following design objectives for 6G MAC CE design:</w:t>
      </w:r>
    </w:p>
    <w:p w14:paraId="2083C684" w14:textId="77777777" w:rsidR="002F7935" w:rsidRPr="002F7935" w:rsidRDefault="002F7935" w:rsidP="00FE2FC5">
      <w:pPr>
        <w:pStyle w:val="ListParagraph"/>
        <w:numPr>
          <w:ilvl w:val="0"/>
          <w:numId w:val="26"/>
        </w:numPr>
        <w:tabs>
          <w:tab w:val="left" w:pos="0"/>
        </w:tabs>
        <w:spacing w:after="60" w:line="252" w:lineRule="auto"/>
        <w:ind w:leftChars="0" w:left="567" w:hanging="283"/>
        <w:rPr>
          <w:rFonts w:eastAsia="DengXian" w:cs="Arial"/>
          <w:kern w:val="2"/>
          <w:szCs w:val="20"/>
          <w14:ligatures w14:val="standardContextual"/>
        </w:rPr>
      </w:pPr>
      <w:r>
        <w:rPr>
          <w:rFonts w:eastAsia="DengXian" w:cs="Arial"/>
          <w:kern w:val="2"/>
          <w:szCs w:val="20"/>
          <w14:ligatures w14:val="standardContextual"/>
        </w:rPr>
        <w:t xml:space="preserve">The MAC CE format should be </w:t>
      </w:r>
      <w:r w:rsidRPr="002F7935">
        <w:rPr>
          <w:rFonts w:cs="Arial"/>
          <w:color w:val="000000"/>
        </w:rPr>
        <w:t>flexible or extensible;</w:t>
      </w:r>
    </w:p>
    <w:p w14:paraId="7A636E39" w14:textId="77777777" w:rsidR="002F7935" w:rsidRPr="002F7935" w:rsidRDefault="002F7935" w:rsidP="00FE2FC5">
      <w:pPr>
        <w:pStyle w:val="ListParagraph"/>
        <w:numPr>
          <w:ilvl w:val="0"/>
          <w:numId w:val="26"/>
        </w:numPr>
        <w:tabs>
          <w:tab w:val="left" w:pos="0"/>
        </w:tabs>
        <w:spacing w:after="60" w:line="252" w:lineRule="auto"/>
        <w:ind w:leftChars="0" w:left="567" w:hanging="283"/>
        <w:rPr>
          <w:rFonts w:eastAsia="DengXian" w:cs="Arial"/>
          <w:kern w:val="2"/>
          <w:szCs w:val="20"/>
          <w14:ligatures w14:val="standardContextual"/>
        </w:rPr>
      </w:pPr>
      <w:r w:rsidRPr="00914295">
        <w:rPr>
          <w:rFonts w:cs="Arial"/>
          <w:color w:val="000000"/>
        </w:rPr>
        <w:t xml:space="preserve">MAC CEs should </w:t>
      </w:r>
      <w:r w:rsidRPr="002F7935">
        <w:rPr>
          <w:rFonts w:cs="Arial"/>
          <w:color w:val="000000"/>
        </w:rPr>
        <w:t>remain easy for UE to process and assemble, even as their quantity increases in future releases.</w:t>
      </w:r>
    </w:p>
    <w:p w14:paraId="53886A5B" w14:textId="77777777" w:rsidR="002F7935" w:rsidRPr="002F7935" w:rsidRDefault="002F7935" w:rsidP="00FE2FC5">
      <w:pPr>
        <w:pStyle w:val="ListParagraph"/>
        <w:numPr>
          <w:ilvl w:val="0"/>
          <w:numId w:val="26"/>
        </w:numPr>
        <w:tabs>
          <w:tab w:val="left" w:pos="0"/>
        </w:tabs>
        <w:spacing w:after="60" w:line="252" w:lineRule="auto"/>
        <w:ind w:leftChars="0" w:left="567" w:hanging="283"/>
        <w:rPr>
          <w:rFonts w:cs="Arial"/>
          <w:color w:val="000000"/>
        </w:rPr>
      </w:pPr>
      <w:r>
        <w:rPr>
          <w:rFonts w:cs="Arial"/>
          <w:color w:val="000000"/>
        </w:rPr>
        <w:t xml:space="preserve">MAC CEs can be used as a versatile signaling mechanism for various purposes. </w:t>
      </w:r>
    </w:p>
    <w:p w14:paraId="03424272" w14:textId="5B336B11" w:rsidR="002F7935" w:rsidRPr="003B0E0A" w:rsidRDefault="002F7935" w:rsidP="00B92E27">
      <w:pPr>
        <w:spacing w:line="252" w:lineRule="auto"/>
        <w:ind w:left="1418" w:hanging="1418"/>
        <w:rPr>
          <w:rFonts w:eastAsia="DengXian" w:cs="Arial"/>
          <w:b/>
          <w:kern w:val="2"/>
          <w:szCs w:val="20"/>
          <w14:ligatures w14:val="standardContextual"/>
        </w:rPr>
      </w:pPr>
      <w:r w:rsidRPr="002F7935">
        <w:rPr>
          <w:rFonts w:eastAsia="DengXian" w:cs="Arial"/>
          <w:b/>
          <w:bCs/>
          <w:kern w:val="2"/>
          <w:szCs w:val="20"/>
          <w14:ligatures w14:val="standardContextual"/>
        </w:rPr>
        <w:t xml:space="preserve">Observation </w:t>
      </w:r>
      <w:r w:rsidR="0000724F">
        <w:rPr>
          <w:rFonts w:eastAsia="DengXian" w:cs="Arial"/>
          <w:b/>
          <w:bCs/>
          <w:kern w:val="2"/>
          <w:szCs w:val="20"/>
          <w14:ligatures w14:val="standardContextual"/>
        </w:rPr>
        <w:t>4</w:t>
      </w:r>
      <w:r w:rsidRPr="002F7935">
        <w:rPr>
          <w:rFonts w:eastAsia="DengXian" w:cs="Arial"/>
          <w:b/>
          <w:bCs/>
          <w:kern w:val="2"/>
          <w:szCs w:val="20"/>
          <w14:ligatures w14:val="standardContextual"/>
        </w:rPr>
        <w:t>.</w:t>
      </w:r>
      <w:r w:rsidRPr="002F7935">
        <w:rPr>
          <w:rFonts w:eastAsia="DengXian" w:cs="Arial"/>
          <w:b/>
          <w:bCs/>
          <w:kern w:val="2"/>
          <w:szCs w:val="20"/>
          <w14:ligatures w14:val="standardContextual"/>
        </w:rPr>
        <w:tab/>
        <w:t xml:space="preserve">MAC CEs in 6G can benefit from a flexible/extensible design that makes them a </w:t>
      </w:r>
      <w:r w:rsidR="006F4C7C">
        <w:rPr>
          <w:rFonts w:eastAsia="DengXian" w:cs="Arial"/>
          <w:b/>
          <w:bCs/>
          <w:kern w:val="2"/>
          <w:szCs w:val="20"/>
          <w14:ligatures w14:val="standardContextual"/>
        </w:rPr>
        <w:t xml:space="preserve">more </w:t>
      </w:r>
      <w:r w:rsidRPr="002F7935">
        <w:rPr>
          <w:rFonts w:eastAsia="DengXian" w:cs="Arial"/>
          <w:b/>
          <w:bCs/>
          <w:kern w:val="2"/>
          <w:szCs w:val="20"/>
          <w14:ligatures w14:val="standardContextual"/>
        </w:rPr>
        <w:t xml:space="preserve">extensible, secure and versatile signaling mechanism. </w:t>
      </w:r>
    </w:p>
    <w:p w14:paraId="1FFBBCAC" w14:textId="77777777" w:rsidR="002F7935" w:rsidRPr="002F7935" w:rsidRDefault="002F7935" w:rsidP="00FE2FC5">
      <w:pPr>
        <w:tabs>
          <w:tab w:val="left" w:pos="0"/>
        </w:tabs>
        <w:spacing w:after="60" w:line="252" w:lineRule="auto"/>
        <w:ind w:left="0" w:firstLine="0"/>
        <w:rPr>
          <w:rFonts w:eastAsia="DengXian" w:cs="Arial"/>
          <w:kern w:val="2"/>
          <w:szCs w:val="20"/>
          <w14:ligatures w14:val="standardContextual"/>
        </w:rPr>
      </w:pPr>
      <w:r w:rsidRPr="002F7935">
        <w:rPr>
          <w:rFonts w:eastAsia="DengXian" w:cs="Arial"/>
          <w:kern w:val="2"/>
          <w:szCs w:val="20"/>
          <w14:ligatures w14:val="standardContextual"/>
        </w:rPr>
        <w:t xml:space="preserve">Based on the discussion above, we have the following proposal on potential enhancements for 6G MAC: </w:t>
      </w:r>
    </w:p>
    <w:p w14:paraId="1781E13D" w14:textId="77777777" w:rsidR="002F7935" w:rsidRPr="002F7935" w:rsidRDefault="002F7935" w:rsidP="00B92E27">
      <w:pPr>
        <w:tabs>
          <w:tab w:val="left" w:pos="1418"/>
        </w:tabs>
        <w:spacing w:after="60" w:line="252" w:lineRule="auto"/>
        <w:ind w:left="1418" w:hanging="1418"/>
        <w:rPr>
          <w:rFonts w:eastAsia="DengXian" w:cs="Arial"/>
          <w:b/>
          <w:bCs/>
          <w:kern w:val="2"/>
          <w:szCs w:val="20"/>
          <w14:ligatures w14:val="standardContextual"/>
        </w:rPr>
      </w:pPr>
      <w:r w:rsidRPr="002F7935">
        <w:rPr>
          <w:rFonts w:eastAsia="DengXian" w:cs="Arial"/>
          <w:b/>
          <w:bCs/>
          <w:kern w:val="2"/>
          <w:szCs w:val="20"/>
          <w14:ligatures w14:val="standardContextual"/>
        </w:rPr>
        <w:t xml:space="preserve">Proposal 3. </w:t>
      </w:r>
      <w:r w:rsidRPr="002F7935">
        <w:rPr>
          <w:rFonts w:eastAsia="DengXian" w:cs="Arial"/>
          <w:b/>
          <w:bCs/>
          <w:kern w:val="2"/>
          <w:szCs w:val="20"/>
          <w14:ligatures w14:val="standardContextual"/>
        </w:rPr>
        <w:tab/>
        <w:t>Study on 6G MAC includes at least the following objectives:</w:t>
      </w:r>
    </w:p>
    <w:p w14:paraId="6CAAA7F7" w14:textId="77777777" w:rsidR="002F7935" w:rsidRPr="002F7935" w:rsidRDefault="002F7935" w:rsidP="00B92E27">
      <w:pPr>
        <w:numPr>
          <w:ilvl w:val="0"/>
          <w:numId w:val="26"/>
        </w:numPr>
        <w:spacing w:after="60" w:line="252" w:lineRule="auto"/>
        <w:ind w:left="1843" w:hanging="283"/>
        <w:rPr>
          <w:rFonts w:eastAsia="DengXian" w:cs="Arial"/>
          <w:b/>
          <w:bCs/>
          <w:kern w:val="2"/>
          <w:szCs w:val="20"/>
          <w:lang w:val="en-GB" w:eastAsia="x-none"/>
          <w14:ligatures w14:val="standardContextual"/>
        </w:rPr>
      </w:pPr>
      <w:r w:rsidRPr="002F7935">
        <w:rPr>
          <w:rFonts w:eastAsia="DengXian" w:cs="Arial"/>
          <w:b/>
          <w:bCs/>
          <w:kern w:val="2"/>
          <w:szCs w:val="20"/>
          <w:lang w:val="en-GB" w:eastAsia="x-none"/>
          <w14:ligatures w14:val="standardContextual"/>
        </w:rPr>
        <w:t>Higher resource efficiency for random access;</w:t>
      </w:r>
    </w:p>
    <w:p w14:paraId="69FAA185" w14:textId="77777777" w:rsidR="002F7935" w:rsidRPr="002F7935" w:rsidRDefault="002F7935" w:rsidP="00B92E27">
      <w:pPr>
        <w:numPr>
          <w:ilvl w:val="0"/>
          <w:numId w:val="26"/>
        </w:numPr>
        <w:spacing w:after="60" w:line="252" w:lineRule="auto"/>
        <w:ind w:left="1843" w:hanging="283"/>
        <w:rPr>
          <w:rFonts w:eastAsia="DengXian" w:cs="Arial"/>
          <w:b/>
          <w:bCs/>
          <w:kern w:val="2"/>
          <w:szCs w:val="20"/>
          <w:lang w:val="en-GB" w:eastAsia="x-none"/>
          <w14:ligatures w14:val="standardContextual"/>
        </w:rPr>
      </w:pPr>
      <w:r w:rsidRPr="002F7935">
        <w:rPr>
          <w:rFonts w:eastAsia="DengXian" w:cs="Arial"/>
          <w:b/>
          <w:bCs/>
          <w:kern w:val="2"/>
          <w:szCs w:val="20"/>
          <w:lang w:val="en-GB" w:eastAsia="x-none"/>
          <w14:ligatures w14:val="standardContextual"/>
        </w:rPr>
        <w:t>More adaptive scheduling and lower uplink latency;</w:t>
      </w:r>
    </w:p>
    <w:p w14:paraId="4F134FA5" w14:textId="77777777" w:rsidR="002F7935" w:rsidRPr="002F7935" w:rsidRDefault="002F7935" w:rsidP="00B92E27">
      <w:pPr>
        <w:numPr>
          <w:ilvl w:val="0"/>
          <w:numId w:val="26"/>
        </w:numPr>
        <w:spacing w:after="60" w:line="252" w:lineRule="auto"/>
        <w:ind w:left="1843" w:hanging="283"/>
        <w:rPr>
          <w:rFonts w:eastAsia="DengXian" w:cs="Arial"/>
          <w:b/>
          <w:bCs/>
          <w:kern w:val="2"/>
          <w:szCs w:val="20"/>
          <w:lang w:val="en-GB" w:eastAsia="x-none"/>
          <w14:ligatures w14:val="standardContextual"/>
        </w:rPr>
      </w:pPr>
      <w:r w:rsidRPr="002F7935">
        <w:rPr>
          <w:rFonts w:eastAsia="DengXian" w:cs="Arial"/>
          <w:b/>
          <w:bCs/>
          <w:kern w:val="2"/>
          <w:szCs w:val="20"/>
          <w:lang w:val="en-GB" w:eastAsia="x-none"/>
          <w14:ligatures w14:val="standardContextual"/>
        </w:rPr>
        <w:t>Higher energy efficiency for both network and UE;</w:t>
      </w:r>
    </w:p>
    <w:p w14:paraId="32E34F19" w14:textId="77777777" w:rsidR="002F7935" w:rsidRPr="002F7935" w:rsidRDefault="002F7935" w:rsidP="00B92E27">
      <w:pPr>
        <w:numPr>
          <w:ilvl w:val="0"/>
          <w:numId w:val="26"/>
        </w:numPr>
        <w:spacing w:after="60" w:line="252" w:lineRule="auto"/>
        <w:ind w:left="1843" w:hanging="283"/>
        <w:rPr>
          <w:rFonts w:eastAsia="DengXian" w:cs="Arial"/>
          <w:b/>
          <w:bCs/>
          <w:kern w:val="2"/>
          <w:szCs w:val="20"/>
          <w:lang w:val="en-GB" w:eastAsia="x-none"/>
          <w14:ligatures w14:val="standardContextual"/>
        </w:rPr>
      </w:pPr>
      <w:r w:rsidRPr="002F7935">
        <w:rPr>
          <w:rFonts w:eastAsia="DengXian" w:cs="Arial"/>
          <w:b/>
          <w:bCs/>
          <w:kern w:val="2"/>
          <w:szCs w:val="20"/>
          <w:lang w:val="en-GB" w:eastAsia="x-none"/>
          <w14:ligatures w14:val="standardContextual"/>
        </w:rPr>
        <w:t xml:space="preserve">Improved extensibility, versatility and security for MAC CE. </w:t>
      </w:r>
    </w:p>
    <w:p w14:paraId="2454FEDE" w14:textId="62AD02D9" w:rsidR="75C68218" w:rsidRDefault="75C68218" w:rsidP="00FE2FC5">
      <w:pPr>
        <w:spacing w:line="252" w:lineRule="auto"/>
        <w:rPr>
          <w:rFonts w:eastAsia="DengXian" w:cs="Arial"/>
          <w:b/>
          <w:bCs/>
        </w:rPr>
      </w:pPr>
    </w:p>
    <w:p w14:paraId="492F5519" w14:textId="6F49E59C" w:rsidR="75C68218" w:rsidRPr="003E6135" w:rsidRDefault="04195200" w:rsidP="00FE2FC5">
      <w:pPr>
        <w:pStyle w:val="Heading2"/>
        <w:spacing w:line="252" w:lineRule="auto"/>
        <w:rPr>
          <w:rFonts w:eastAsia="Arial"/>
          <w:szCs w:val="36"/>
        </w:rPr>
      </w:pPr>
      <w:r w:rsidRPr="6B68AF4B">
        <w:rPr>
          <w:rFonts w:eastAsia="Times New Roman"/>
          <w:sz w:val="14"/>
          <w:szCs w:val="14"/>
          <w:lang w:val="en-US"/>
        </w:rPr>
        <w:t xml:space="preserve"> </w:t>
      </w:r>
      <w:r w:rsidR="006F3695" w:rsidRPr="003E6135">
        <w:t>Upper L2 Sublayers</w:t>
      </w:r>
    </w:p>
    <w:p w14:paraId="5E84072D" w14:textId="6D2A2A2B" w:rsidR="006F3695" w:rsidRPr="003E6135" w:rsidRDefault="006F3695" w:rsidP="00FF38C8">
      <w:pPr>
        <w:pStyle w:val="0Maintext"/>
        <w:spacing w:line="252" w:lineRule="auto"/>
        <w:ind w:left="0" w:firstLine="0"/>
        <w:rPr>
          <w:rFonts w:cs="Times New Roman"/>
        </w:rPr>
      </w:pPr>
      <w:r w:rsidRPr="003E6135">
        <w:rPr>
          <w:rStyle w:val="Doc-text2Char"/>
          <w:rFonts w:ascii="Times New Roman" w:hAnsi="Times New Roman" w:cs="Times New Roman"/>
        </w:rPr>
        <w:t>The first step in designing the L2 of user plane would be to identify the minimum functionality that should be supported as a baseline. Having handled MAC in earlier sections, this section focuses on the functionality and architecture of the other sublayers (</w:t>
      </w:r>
      <w:r w:rsidR="0017704C" w:rsidRPr="003E6135">
        <w:rPr>
          <w:rStyle w:val="Doc-text2Char"/>
          <w:rFonts w:ascii="Times New Roman" w:hAnsi="Times New Roman" w:cs="Times New Roman"/>
        </w:rPr>
        <w:t>SDAP/</w:t>
      </w:r>
      <w:r w:rsidRPr="003E6135">
        <w:rPr>
          <w:rStyle w:val="Doc-text2Char"/>
          <w:rFonts w:ascii="Times New Roman" w:hAnsi="Times New Roman" w:cs="Times New Roman"/>
        </w:rPr>
        <w:t xml:space="preserve">PDCP/RLC). For those sublayers, a main goal of design would be allocating functionality to different </w:t>
      </w:r>
      <w:r w:rsidR="0017704C" w:rsidRPr="003E6135">
        <w:rPr>
          <w:rStyle w:val="Doc-text2Char"/>
          <w:rFonts w:ascii="Times New Roman" w:hAnsi="Times New Roman" w:cs="Times New Roman"/>
        </w:rPr>
        <w:t>sub</w:t>
      </w:r>
      <w:r w:rsidRPr="003E6135">
        <w:rPr>
          <w:rStyle w:val="Doc-text2Char"/>
          <w:rFonts w:ascii="Times New Roman" w:hAnsi="Times New Roman" w:cs="Times New Roman"/>
        </w:rPr>
        <w:t>layers. However, this task is not straightforward as a lot of the assumption</w:t>
      </w:r>
      <w:r w:rsidRPr="003E6135">
        <w:rPr>
          <w:rFonts w:eastAsia="Arial" w:cs="Times New Roman"/>
          <w:szCs w:val="20"/>
        </w:rPr>
        <w:t xml:space="preserve"> about RAN architecture are still unknown and subject to ongoing discussions. </w:t>
      </w:r>
    </w:p>
    <w:p w14:paraId="50B75E3B" w14:textId="5EBB9484" w:rsidR="75C68218" w:rsidRDefault="04195200" w:rsidP="00FE2FC5">
      <w:pPr>
        <w:pStyle w:val="0Maintext"/>
        <w:spacing w:line="252" w:lineRule="auto"/>
        <w:ind w:left="0" w:firstLine="0"/>
      </w:pPr>
      <w:r w:rsidRPr="6B68AF4B">
        <w:t>To this end, RAN2</w:t>
      </w:r>
      <w:r w:rsidR="000D6F9C">
        <w:t xml:space="preserve"> L2 User Plane discussions</w:t>
      </w:r>
      <w:r w:rsidRPr="6B68AF4B">
        <w:t xml:space="preserve"> should focus on standalone RAN architecture making sure that design does not block progress by </w:t>
      </w:r>
      <w:r w:rsidR="000D6F9C">
        <w:t xml:space="preserve">RAN2 and </w:t>
      </w:r>
      <w:r w:rsidRPr="6B68AF4B">
        <w:t>other WG</w:t>
      </w:r>
      <w:r w:rsidR="0017704C">
        <w:t>s</w:t>
      </w:r>
      <w:r w:rsidR="00A12226">
        <w:t xml:space="preserve"> ongoing discussions</w:t>
      </w:r>
      <w:r w:rsidR="00A04F5C">
        <w:t xml:space="preserve"> </w:t>
      </w:r>
      <w:r w:rsidRPr="6B68AF4B">
        <w:t>on the several architecture and migration open issues.</w:t>
      </w:r>
    </w:p>
    <w:p w14:paraId="15A339EB" w14:textId="0EFE030D" w:rsidR="75C68218" w:rsidRDefault="04195200" w:rsidP="00FE2FC5">
      <w:pPr>
        <w:pStyle w:val="0Maintext"/>
        <w:spacing w:line="252" w:lineRule="auto"/>
        <w:ind w:left="0" w:firstLine="0"/>
      </w:pPr>
      <w:r w:rsidRPr="6B68AF4B">
        <w:t xml:space="preserve">A first step should be defining a minimum functionality that L2 should support. This minimum functionality comprises of the minimum set of User Plane features every UE should support. </w:t>
      </w:r>
      <w:r w:rsidR="00B55134">
        <w:t xml:space="preserve">The </w:t>
      </w:r>
      <w:r w:rsidRPr="6B68AF4B">
        <w:t>exact layering architecture would not be very critical at the beginning but would evolve to accommodate this functionality naturally considering agreements about architecture and migration as they are reached by</w:t>
      </w:r>
      <w:r w:rsidR="000D6F9C">
        <w:t>RAN2 and</w:t>
      </w:r>
      <w:r w:rsidRPr="6B68AF4B">
        <w:t xml:space="preserve"> other </w:t>
      </w:r>
      <w:r w:rsidR="000D6F9C">
        <w:t>WG</w:t>
      </w:r>
      <w:r w:rsidRPr="6B68AF4B">
        <w:t xml:space="preserve">s.  </w:t>
      </w:r>
    </w:p>
    <w:p w14:paraId="3AC839D2" w14:textId="0B142BCC" w:rsidR="75C68218" w:rsidRDefault="04195200" w:rsidP="00FE2FC5">
      <w:pPr>
        <w:pStyle w:val="0Maintext"/>
        <w:spacing w:line="252" w:lineRule="auto"/>
        <w:ind w:left="0" w:firstLine="0"/>
      </w:pPr>
      <w:r w:rsidRPr="6B68AF4B">
        <w:rPr>
          <w:rFonts w:eastAsia="Arial" w:cs="Arial"/>
          <w:szCs w:val="20"/>
        </w:rPr>
        <w:t xml:space="preserve">The minimum functions proposed below are the functions supported in Rel-15. They are a natural starting point as a baseline to build on. The functions below use TS 38.300 (Rel-15, clauses 6.2- 6.5 [1]). The reason we choose Rel-15 as a starting point is that all the features that were developed in (Rel-16 – Rel-19) built on the Rel-15 design and thus were constrained by those design choices. The minimum baseline agreements do not preclude any other functions to be agreed later and added to the minimum L2 functionality. They have been captured without specifying implementation choices occasionally captured in stage 2 spec (e.g. “Header compression and decompression” instead of “Header compression </w:t>
      </w:r>
      <w:r w:rsidRPr="6B68AF4B">
        <w:rPr>
          <w:rFonts w:eastAsia="Arial" w:cs="Arial"/>
          <w:szCs w:val="20"/>
        </w:rPr>
        <w:lastRenderedPageBreak/>
        <w:t>and decompression using the ROHC protocol”</w:t>
      </w:r>
      <w:r w:rsidR="007C01BB">
        <w:rPr>
          <w:rFonts w:eastAsia="Arial" w:cs="Arial"/>
          <w:szCs w:val="20"/>
        </w:rPr>
        <w:t>)</w:t>
      </w:r>
      <w:r w:rsidRPr="6B68AF4B">
        <w:rPr>
          <w:rFonts w:eastAsia="Arial" w:cs="Arial"/>
          <w:szCs w:val="20"/>
        </w:rPr>
        <w:t xml:space="preserve">. This is to isolate discussions about functions and specific implementation choices which can be discussed separately for every function once there is an agreement to support it.     </w:t>
      </w:r>
      <w:r w:rsidRPr="6B68AF4B">
        <w:rPr>
          <w:rFonts w:eastAsia="Arial" w:cs="Arial"/>
          <w:b/>
          <w:szCs w:val="20"/>
        </w:rPr>
        <w:t xml:space="preserve"> </w:t>
      </w:r>
    </w:p>
    <w:p w14:paraId="45C01C68" w14:textId="7ADB4BB3" w:rsidR="00620F66" w:rsidRPr="00620F66" w:rsidRDefault="00620F66" w:rsidP="00620F66">
      <w:pPr>
        <w:spacing w:after="0" w:line="278" w:lineRule="auto"/>
        <w:ind w:left="0" w:firstLine="0"/>
        <w:rPr>
          <w:rFonts w:eastAsia="Aptos"/>
          <w:kern w:val="2"/>
          <w:szCs w:val="20"/>
          <w:lang w:eastAsia="en-US"/>
          <w14:ligatures w14:val="standardContextual"/>
        </w:rPr>
      </w:pPr>
      <w:r w:rsidRPr="00620F66">
        <w:rPr>
          <w:rFonts w:eastAsia="Aptos"/>
          <w:b/>
          <w:bCs/>
          <w:kern w:val="2"/>
          <w:szCs w:val="20"/>
          <w:lang w:eastAsia="en-US"/>
          <w14:ligatures w14:val="standardContextual"/>
        </w:rPr>
        <w:t xml:space="preserve">Proposal 4. </w:t>
      </w:r>
      <w:r w:rsidR="00E22DDE">
        <w:rPr>
          <w:rFonts w:eastAsia="Aptos"/>
          <w:b/>
          <w:bCs/>
          <w:kern w:val="2"/>
          <w:szCs w:val="20"/>
          <w:lang w:eastAsia="en-US"/>
          <w14:ligatures w14:val="standardContextual"/>
        </w:rPr>
        <w:t xml:space="preserve"> </w:t>
      </w:r>
      <w:r w:rsidRPr="00620F66">
        <w:rPr>
          <w:rFonts w:eastAsia="Aptos"/>
          <w:b/>
          <w:bCs/>
          <w:kern w:val="2"/>
          <w:szCs w:val="20"/>
          <w:lang w:eastAsia="en-US"/>
          <w14:ligatures w14:val="standardContextual"/>
        </w:rPr>
        <w:t>L2 supports the following minimum functionality as a baseline:</w:t>
      </w:r>
      <w:r w:rsidRPr="00620F66">
        <w:rPr>
          <w:rFonts w:eastAsia="Aptos"/>
          <w:kern w:val="2"/>
          <w:szCs w:val="20"/>
          <w:lang w:eastAsia="en-US"/>
          <w14:ligatures w14:val="standardContextual"/>
        </w:rPr>
        <w:t> </w:t>
      </w:r>
    </w:p>
    <w:tbl>
      <w:tblPr>
        <w:tblStyle w:val="TableGrid2"/>
        <w:tblW w:w="0" w:type="auto"/>
        <w:tblLook w:val="04A0" w:firstRow="1" w:lastRow="0" w:firstColumn="1" w:lastColumn="0" w:noHBand="0" w:noVBand="1"/>
      </w:tblPr>
      <w:tblGrid>
        <w:gridCol w:w="3600"/>
        <w:gridCol w:w="2790"/>
        <w:gridCol w:w="2960"/>
      </w:tblGrid>
      <w:tr w:rsidR="00620F66" w:rsidRPr="003E6135" w14:paraId="1824F062" w14:textId="77777777" w:rsidTr="005058BF">
        <w:trPr>
          <w:trHeight w:val="1547"/>
        </w:trPr>
        <w:tc>
          <w:tcPr>
            <w:tcW w:w="3600" w:type="dxa"/>
            <w:tcBorders>
              <w:top w:val="nil"/>
              <w:left w:val="nil"/>
              <w:bottom w:val="nil"/>
              <w:right w:val="nil"/>
            </w:tcBorders>
          </w:tcPr>
          <w:p w14:paraId="760E8E0E" w14:textId="77777777" w:rsidR="00620F66" w:rsidRPr="00620F66" w:rsidRDefault="00620F66" w:rsidP="00E82009">
            <w:pPr>
              <w:numPr>
                <w:ilvl w:val="0"/>
                <w:numId w:val="41"/>
              </w:numPr>
              <w:tabs>
                <w:tab w:val="clear" w:pos="360"/>
              </w:tabs>
              <w:spacing w:line="278" w:lineRule="auto"/>
              <w:ind w:left="317" w:hanging="317"/>
              <w:rPr>
                <w:rFonts w:ascii="Times New Roman" w:hAnsi="Times New Roman"/>
                <w:sz w:val="20"/>
                <w:szCs w:val="20"/>
              </w:rPr>
            </w:pPr>
            <w:r w:rsidRPr="00620F66">
              <w:rPr>
                <w:rFonts w:ascii="Times New Roman" w:hAnsi="Times New Roman"/>
                <w:b/>
                <w:bCs/>
                <w:sz w:val="20"/>
                <w:szCs w:val="20"/>
                <w:lang w:val="en-GB"/>
              </w:rPr>
              <w:t>Transfer of data </w:t>
            </w:r>
            <w:r w:rsidRPr="00620F66">
              <w:rPr>
                <w:rFonts w:ascii="Times New Roman" w:hAnsi="Times New Roman"/>
                <w:sz w:val="20"/>
                <w:szCs w:val="20"/>
              </w:rPr>
              <w:t> </w:t>
            </w:r>
          </w:p>
          <w:p w14:paraId="276CABD8" w14:textId="77777777" w:rsidR="00620F66" w:rsidRPr="00620F66" w:rsidRDefault="00620F66" w:rsidP="00E82009">
            <w:pPr>
              <w:numPr>
                <w:ilvl w:val="0"/>
                <w:numId w:val="41"/>
              </w:numPr>
              <w:tabs>
                <w:tab w:val="clear" w:pos="360"/>
              </w:tabs>
              <w:spacing w:line="278" w:lineRule="auto"/>
              <w:ind w:left="317" w:hanging="317"/>
              <w:rPr>
                <w:rFonts w:ascii="Times New Roman" w:hAnsi="Times New Roman"/>
                <w:sz w:val="20"/>
                <w:szCs w:val="20"/>
              </w:rPr>
            </w:pPr>
            <w:r w:rsidRPr="00620F66">
              <w:rPr>
                <w:rFonts w:ascii="Times New Roman" w:hAnsi="Times New Roman"/>
                <w:b/>
                <w:bCs/>
                <w:sz w:val="20"/>
                <w:szCs w:val="20"/>
                <w:lang w:val="en-GB"/>
              </w:rPr>
              <w:t>Maintenance of Sequence Numbers </w:t>
            </w:r>
            <w:r w:rsidRPr="00620F66">
              <w:rPr>
                <w:rFonts w:ascii="Times New Roman" w:hAnsi="Times New Roman"/>
                <w:b/>
                <w:bCs/>
                <w:sz w:val="20"/>
                <w:szCs w:val="20"/>
              </w:rPr>
              <w:t>(FFS if one or more SNs are needed)</w:t>
            </w:r>
          </w:p>
          <w:p w14:paraId="0F094195" w14:textId="77777777" w:rsidR="00620F66" w:rsidRPr="00620F66" w:rsidRDefault="00620F66" w:rsidP="00E82009">
            <w:pPr>
              <w:numPr>
                <w:ilvl w:val="0"/>
                <w:numId w:val="41"/>
              </w:numPr>
              <w:tabs>
                <w:tab w:val="clear" w:pos="360"/>
              </w:tabs>
              <w:spacing w:line="278" w:lineRule="auto"/>
              <w:ind w:left="317" w:hanging="317"/>
              <w:rPr>
                <w:rFonts w:ascii="Times New Roman" w:hAnsi="Times New Roman"/>
                <w:sz w:val="20"/>
                <w:szCs w:val="20"/>
              </w:rPr>
            </w:pPr>
            <w:r w:rsidRPr="00620F66">
              <w:rPr>
                <w:rFonts w:ascii="Times New Roman" w:hAnsi="Times New Roman"/>
                <w:b/>
                <w:bCs/>
                <w:sz w:val="20"/>
                <w:szCs w:val="20"/>
                <w:lang w:val="en-GB"/>
              </w:rPr>
              <w:t>Ciphering and deciphering</w:t>
            </w:r>
            <w:r w:rsidRPr="00620F66">
              <w:rPr>
                <w:rFonts w:ascii="Times New Roman" w:hAnsi="Times New Roman"/>
                <w:sz w:val="20"/>
                <w:szCs w:val="20"/>
              </w:rPr>
              <w:t> </w:t>
            </w:r>
          </w:p>
          <w:p w14:paraId="7125A8DF" w14:textId="31EFF375" w:rsidR="00620F66" w:rsidRPr="00620F66" w:rsidRDefault="00620F66" w:rsidP="00E82009">
            <w:pPr>
              <w:numPr>
                <w:ilvl w:val="0"/>
                <w:numId w:val="41"/>
              </w:numPr>
              <w:tabs>
                <w:tab w:val="clear" w:pos="360"/>
              </w:tabs>
              <w:spacing w:line="278" w:lineRule="auto"/>
              <w:ind w:left="317" w:hanging="317"/>
              <w:rPr>
                <w:rFonts w:ascii="Times New Roman" w:hAnsi="Times New Roman"/>
                <w:sz w:val="20"/>
                <w:szCs w:val="20"/>
              </w:rPr>
            </w:pPr>
            <w:r w:rsidRPr="00620F66">
              <w:rPr>
                <w:rFonts w:ascii="Times New Roman" w:hAnsi="Times New Roman"/>
                <w:b/>
                <w:bCs/>
                <w:sz w:val="20"/>
                <w:szCs w:val="20"/>
                <w:lang w:val="en-GB"/>
              </w:rPr>
              <w:t xml:space="preserve">Integrity protection </w:t>
            </w:r>
            <w:r w:rsidR="005058BF">
              <w:rPr>
                <w:rFonts w:ascii="Times New Roman" w:hAnsi="Times New Roman"/>
                <w:b/>
                <w:bCs/>
                <w:sz w:val="20"/>
                <w:szCs w:val="20"/>
                <w:lang w:val="en-GB"/>
              </w:rPr>
              <w:t xml:space="preserve">&amp; </w:t>
            </w:r>
            <w:r w:rsidRPr="00620F66">
              <w:rPr>
                <w:rFonts w:ascii="Times New Roman" w:hAnsi="Times New Roman"/>
                <w:b/>
                <w:bCs/>
                <w:sz w:val="20"/>
                <w:szCs w:val="20"/>
                <w:lang w:val="en-GB"/>
              </w:rPr>
              <w:t>verification</w:t>
            </w:r>
            <w:r w:rsidRPr="00620F66">
              <w:rPr>
                <w:rFonts w:ascii="Times New Roman" w:hAnsi="Times New Roman"/>
                <w:sz w:val="20"/>
                <w:szCs w:val="20"/>
              </w:rPr>
              <w:t> </w:t>
            </w:r>
          </w:p>
        </w:tc>
        <w:tc>
          <w:tcPr>
            <w:tcW w:w="2790" w:type="dxa"/>
            <w:tcBorders>
              <w:top w:val="nil"/>
              <w:left w:val="nil"/>
              <w:bottom w:val="nil"/>
              <w:right w:val="nil"/>
            </w:tcBorders>
          </w:tcPr>
          <w:p w14:paraId="4CCC789C" w14:textId="77777777" w:rsidR="00620F66" w:rsidRPr="00620F66" w:rsidRDefault="00620F66" w:rsidP="00E82009">
            <w:pPr>
              <w:numPr>
                <w:ilvl w:val="0"/>
                <w:numId w:val="42"/>
              </w:numPr>
              <w:tabs>
                <w:tab w:val="clear" w:pos="360"/>
              </w:tabs>
              <w:ind w:left="260" w:hanging="260"/>
              <w:contextualSpacing/>
              <w:rPr>
                <w:rFonts w:ascii="Times New Roman" w:hAnsi="Times New Roman"/>
                <w:sz w:val="20"/>
                <w:szCs w:val="20"/>
              </w:rPr>
            </w:pPr>
            <w:r w:rsidRPr="00620F66">
              <w:rPr>
                <w:rFonts w:ascii="Times New Roman" w:hAnsi="Times New Roman"/>
                <w:b/>
                <w:bCs/>
                <w:sz w:val="20"/>
                <w:szCs w:val="20"/>
                <w:lang w:val="en-GB"/>
              </w:rPr>
              <w:t>SDU discard</w:t>
            </w:r>
            <w:r w:rsidRPr="00620F66">
              <w:rPr>
                <w:rFonts w:ascii="Times New Roman" w:hAnsi="Times New Roman"/>
                <w:sz w:val="20"/>
                <w:szCs w:val="20"/>
              </w:rPr>
              <w:t> </w:t>
            </w:r>
          </w:p>
          <w:p w14:paraId="5B3BCD6A" w14:textId="77777777" w:rsidR="00620F66" w:rsidRPr="00620F66" w:rsidRDefault="00620F66" w:rsidP="00E82009">
            <w:pPr>
              <w:numPr>
                <w:ilvl w:val="0"/>
                <w:numId w:val="42"/>
              </w:numPr>
              <w:tabs>
                <w:tab w:val="clear" w:pos="360"/>
              </w:tabs>
              <w:spacing w:line="278" w:lineRule="auto"/>
              <w:ind w:left="260" w:hanging="260"/>
              <w:rPr>
                <w:rFonts w:ascii="Times New Roman" w:hAnsi="Times New Roman"/>
                <w:sz w:val="20"/>
                <w:szCs w:val="20"/>
              </w:rPr>
            </w:pPr>
            <w:r w:rsidRPr="00620F66">
              <w:rPr>
                <w:rFonts w:ascii="Times New Roman" w:hAnsi="Times New Roman"/>
                <w:b/>
                <w:bCs/>
                <w:sz w:val="20"/>
                <w:szCs w:val="20"/>
                <w:lang w:val="en-GB"/>
              </w:rPr>
              <w:t>Segmentation &amp; Reassembly</w:t>
            </w:r>
            <w:r w:rsidRPr="00620F66">
              <w:rPr>
                <w:rFonts w:ascii="Times New Roman" w:hAnsi="Times New Roman"/>
                <w:sz w:val="20"/>
                <w:szCs w:val="20"/>
              </w:rPr>
              <w:t> </w:t>
            </w:r>
          </w:p>
          <w:p w14:paraId="2044460F" w14:textId="30402612" w:rsidR="00620F66" w:rsidRPr="00620F66" w:rsidRDefault="00620F66" w:rsidP="00E82009">
            <w:pPr>
              <w:numPr>
                <w:ilvl w:val="0"/>
                <w:numId w:val="42"/>
              </w:numPr>
              <w:tabs>
                <w:tab w:val="clear" w:pos="360"/>
              </w:tabs>
              <w:spacing w:line="278" w:lineRule="auto"/>
              <w:ind w:left="260" w:hanging="260"/>
              <w:rPr>
                <w:rFonts w:ascii="Times New Roman" w:hAnsi="Times New Roman"/>
                <w:sz w:val="20"/>
                <w:szCs w:val="20"/>
              </w:rPr>
            </w:pPr>
            <w:r w:rsidRPr="00620F66">
              <w:rPr>
                <w:rFonts w:ascii="Times New Roman" w:hAnsi="Times New Roman"/>
                <w:b/>
                <w:bCs/>
                <w:sz w:val="20"/>
                <w:szCs w:val="20"/>
                <w:lang w:val="en-GB"/>
              </w:rPr>
              <w:t xml:space="preserve">Header Compression </w:t>
            </w:r>
            <w:r w:rsidR="005058BF">
              <w:rPr>
                <w:rFonts w:ascii="Times New Roman" w:hAnsi="Times New Roman"/>
                <w:b/>
                <w:bCs/>
                <w:sz w:val="20"/>
                <w:szCs w:val="20"/>
                <w:lang w:val="en-GB"/>
              </w:rPr>
              <w:t>&amp;</w:t>
            </w:r>
            <w:r w:rsidRPr="00620F66">
              <w:rPr>
                <w:rFonts w:ascii="Times New Roman" w:hAnsi="Times New Roman"/>
                <w:b/>
                <w:bCs/>
                <w:sz w:val="20"/>
                <w:szCs w:val="20"/>
                <w:lang w:val="en-GB"/>
              </w:rPr>
              <w:t xml:space="preserve"> decompression</w:t>
            </w:r>
            <w:r w:rsidRPr="00620F66">
              <w:rPr>
                <w:rFonts w:ascii="Times New Roman" w:hAnsi="Times New Roman"/>
                <w:sz w:val="20"/>
                <w:szCs w:val="20"/>
              </w:rPr>
              <w:t> </w:t>
            </w:r>
          </w:p>
          <w:p w14:paraId="76406C29" w14:textId="77777777" w:rsidR="00620F66" w:rsidRPr="00620F66" w:rsidRDefault="00620F66" w:rsidP="00E82009">
            <w:pPr>
              <w:numPr>
                <w:ilvl w:val="0"/>
                <w:numId w:val="42"/>
              </w:numPr>
              <w:tabs>
                <w:tab w:val="clear" w:pos="360"/>
              </w:tabs>
              <w:spacing w:line="278" w:lineRule="auto"/>
              <w:ind w:left="260" w:hanging="260"/>
              <w:rPr>
                <w:rFonts w:ascii="Times New Roman" w:hAnsi="Times New Roman"/>
                <w:sz w:val="20"/>
                <w:szCs w:val="20"/>
              </w:rPr>
            </w:pPr>
            <w:r w:rsidRPr="00620F66">
              <w:rPr>
                <w:rFonts w:ascii="Times New Roman" w:hAnsi="Times New Roman"/>
                <w:b/>
                <w:bCs/>
                <w:sz w:val="20"/>
                <w:szCs w:val="20"/>
                <w:lang w:val="en-GB"/>
              </w:rPr>
              <w:t>SDU marking, e.g., QFI</w:t>
            </w:r>
            <w:r w:rsidRPr="00620F66">
              <w:rPr>
                <w:rFonts w:ascii="Times New Roman" w:hAnsi="Times New Roman"/>
                <w:sz w:val="20"/>
                <w:szCs w:val="20"/>
              </w:rPr>
              <w:t> </w:t>
            </w:r>
          </w:p>
        </w:tc>
        <w:tc>
          <w:tcPr>
            <w:tcW w:w="2960" w:type="dxa"/>
            <w:tcBorders>
              <w:top w:val="nil"/>
              <w:left w:val="nil"/>
              <w:bottom w:val="nil"/>
              <w:right w:val="nil"/>
            </w:tcBorders>
          </w:tcPr>
          <w:p w14:paraId="2082625F" w14:textId="77777777" w:rsidR="00620F66" w:rsidRDefault="00620F66" w:rsidP="00E82009">
            <w:pPr>
              <w:numPr>
                <w:ilvl w:val="0"/>
                <w:numId w:val="42"/>
              </w:numPr>
              <w:tabs>
                <w:tab w:val="clear" w:pos="360"/>
              </w:tabs>
              <w:spacing w:line="278" w:lineRule="auto"/>
              <w:ind w:left="307" w:hanging="307"/>
              <w:rPr>
                <w:rFonts w:ascii="Times New Roman" w:hAnsi="Times New Roman"/>
                <w:sz w:val="20"/>
                <w:szCs w:val="20"/>
              </w:rPr>
            </w:pPr>
            <w:r w:rsidRPr="00620F66">
              <w:rPr>
                <w:rFonts w:ascii="Times New Roman" w:hAnsi="Times New Roman"/>
                <w:b/>
                <w:bCs/>
                <w:sz w:val="20"/>
                <w:szCs w:val="20"/>
                <w:lang w:val="en-GB"/>
              </w:rPr>
              <w:t>Reordering and in-order delivery</w:t>
            </w:r>
            <w:r w:rsidRPr="00620F66">
              <w:rPr>
                <w:rFonts w:ascii="Times New Roman" w:hAnsi="Times New Roman"/>
                <w:sz w:val="20"/>
                <w:szCs w:val="20"/>
              </w:rPr>
              <w:t> </w:t>
            </w:r>
          </w:p>
          <w:p w14:paraId="353F7CCF" w14:textId="126658C3" w:rsidR="005A440C" w:rsidRPr="00620F66" w:rsidRDefault="005A440C" w:rsidP="00E82009">
            <w:pPr>
              <w:numPr>
                <w:ilvl w:val="0"/>
                <w:numId w:val="42"/>
              </w:numPr>
              <w:tabs>
                <w:tab w:val="clear" w:pos="360"/>
              </w:tabs>
              <w:spacing w:line="278" w:lineRule="auto"/>
              <w:ind w:left="307" w:hanging="307"/>
              <w:rPr>
                <w:rFonts w:ascii="Times New Roman" w:hAnsi="Times New Roman"/>
                <w:b/>
                <w:bCs/>
                <w:sz w:val="20"/>
                <w:szCs w:val="20"/>
              </w:rPr>
            </w:pPr>
            <w:r w:rsidRPr="005A440C">
              <w:rPr>
                <w:rFonts w:ascii="Times New Roman" w:hAnsi="Times New Roman"/>
                <w:b/>
                <w:bCs/>
                <w:sz w:val="20"/>
                <w:szCs w:val="20"/>
              </w:rPr>
              <w:t>Out-of-order delivery</w:t>
            </w:r>
          </w:p>
          <w:p w14:paraId="5F3646A4" w14:textId="77777777" w:rsidR="00620F66" w:rsidRPr="00620F66" w:rsidRDefault="00620F66" w:rsidP="00E82009">
            <w:pPr>
              <w:numPr>
                <w:ilvl w:val="0"/>
                <w:numId w:val="42"/>
              </w:numPr>
              <w:tabs>
                <w:tab w:val="clear" w:pos="360"/>
              </w:tabs>
              <w:spacing w:line="278" w:lineRule="auto"/>
              <w:ind w:left="307" w:hanging="307"/>
              <w:rPr>
                <w:rFonts w:ascii="Times New Roman" w:hAnsi="Times New Roman"/>
                <w:sz w:val="20"/>
                <w:szCs w:val="20"/>
              </w:rPr>
            </w:pPr>
            <w:r w:rsidRPr="00620F66">
              <w:rPr>
                <w:rFonts w:ascii="Times New Roman" w:hAnsi="Times New Roman"/>
                <w:b/>
                <w:bCs/>
                <w:sz w:val="20"/>
                <w:szCs w:val="20"/>
                <w:lang w:val="en-GB"/>
              </w:rPr>
              <w:t>Duplicate discarding</w:t>
            </w:r>
            <w:r w:rsidRPr="00620F66">
              <w:rPr>
                <w:rFonts w:ascii="Times New Roman" w:hAnsi="Times New Roman"/>
                <w:sz w:val="20"/>
                <w:szCs w:val="20"/>
              </w:rPr>
              <w:t> </w:t>
            </w:r>
          </w:p>
          <w:p w14:paraId="4040FC89" w14:textId="77777777" w:rsidR="00620F66" w:rsidRPr="00620F66" w:rsidRDefault="00620F66" w:rsidP="00E82009">
            <w:pPr>
              <w:numPr>
                <w:ilvl w:val="0"/>
                <w:numId w:val="42"/>
              </w:numPr>
              <w:tabs>
                <w:tab w:val="clear" w:pos="360"/>
              </w:tabs>
              <w:spacing w:line="278" w:lineRule="auto"/>
              <w:ind w:left="307" w:hanging="307"/>
              <w:rPr>
                <w:rFonts w:ascii="Times New Roman" w:hAnsi="Times New Roman"/>
                <w:sz w:val="20"/>
                <w:szCs w:val="20"/>
              </w:rPr>
            </w:pPr>
            <w:r w:rsidRPr="00620F66">
              <w:rPr>
                <w:rFonts w:ascii="Times New Roman" w:hAnsi="Times New Roman"/>
                <w:b/>
                <w:bCs/>
                <w:sz w:val="20"/>
                <w:szCs w:val="20"/>
                <w:lang w:val="en-GB"/>
              </w:rPr>
              <w:t>Protocol Error detection and recovery</w:t>
            </w:r>
            <w:r w:rsidRPr="00620F66">
              <w:rPr>
                <w:rFonts w:ascii="Times New Roman" w:hAnsi="Times New Roman"/>
                <w:sz w:val="20"/>
                <w:szCs w:val="20"/>
              </w:rPr>
              <w:t> </w:t>
            </w:r>
          </w:p>
        </w:tc>
      </w:tr>
    </w:tbl>
    <w:p w14:paraId="25652EAF" w14:textId="7B011F79" w:rsidR="75C68218" w:rsidRDefault="04195200" w:rsidP="00FE2FC5">
      <w:pPr>
        <w:pStyle w:val="Heading2"/>
        <w:spacing w:before="360" w:line="252" w:lineRule="auto"/>
        <w:ind w:left="578" w:hanging="578"/>
        <w:rPr>
          <w:rFonts w:eastAsia="Arial" w:cs="Arial"/>
          <w:szCs w:val="36"/>
        </w:rPr>
      </w:pPr>
      <w:r w:rsidRPr="6B68AF4B">
        <w:rPr>
          <w:rFonts w:eastAsia="Arial" w:cs="Arial"/>
          <w:szCs w:val="36"/>
        </w:rPr>
        <w:t>SDAP</w:t>
      </w:r>
    </w:p>
    <w:p w14:paraId="52220387" w14:textId="2483C8BD" w:rsidR="75C68218" w:rsidRDefault="04195200" w:rsidP="00FE2FC5">
      <w:pPr>
        <w:pStyle w:val="0Maintext"/>
        <w:spacing w:line="252" w:lineRule="auto"/>
        <w:ind w:left="0" w:firstLine="0"/>
      </w:pPr>
      <w:r w:rsidRPr="6B68AF4B">
        <w:t>Aside from the functionality, a critical ongoing discussion in L2 UP design would be to specify the L2 data flow (</w:t>
      </w:r>
      <w:proofErr w:type="gramStart"/>
      <w:r w:rsidRPr="6B68AF4B">
        <w:t>similar to</w:t>
      </w:r>
      <w:proofErr w:type="gramEnd"/>
      <w:r w:rsidRPr="6B68AF4B">
        <w:t xml:space="preserve"> clause 6.6 in 38.300). A first-step in this design would be specifying the traffic granularity incoming into L2. In NR, the QoS flow granularity was used to identify incoming traffic. Since the QoS flow framework is flexible and can accommodate different protocols (e.g., IP/Ethernet), we expect a similar abstraction to be used in 6G-UP</w:t>
      </w:r>
      <w:r w:rsidR="00E02E32">
        <w:t xml:space="preserve"> as the traffic granularity incoming to UP</w:t>
      </w:r>
      <w:r w:rsidRPr="6B68AF4B">
        <w:t xml:space="preserve">. </w:t>
      </w:r>
    </w:p>
    <w:p w14:paraId="6850EBD8" w14:textId="6FB24CB3" w:rsidR="75C68218" w:rsidRDefault="04195200" w:rsidP="00FE2FC5">
      <w:pPr>
        <w:spacing w:after="0" w:line="252" w:lineRule="auto"/>
        <w:ind w:left="0" w:firstLine="0"/>
      </w:pPr>
      <w:r w:rsidRPr="6B68AF4B">
        <w:rPr>
          <w:rFonts w:eastAsia="Arial" w:cs="Arial"/>
          <w:szCs w:val="20"/>
          <w:lang w:val="en-GB"/>
        </w:rPr>
        <w:t>In-order to offer more QoS flexibility 5G-NR introduced two enhancements over LTE</w:t>
      </w:r>
      <w:r w:rsidR="005B122F">
        <w:rPr>
          <w:rFonts w:eastAsia="Arial" w:cs="Arial"/>
          <w:szCs w:val="20"/>
          <w:lang w:val="en-GB"/>
        </w:rPr>
        <w:t xml:space="preserve"> [1]</w:t>
      </w:r>
      <w:r w:rsidRPr="6B68AF4B">
        <w:rPr>
          <w:rFonts w:eastAsia="Arial" w:cs="Arial"/>
          <w:szCs w:val="20"/>
          <w:lang w:val="en-GB"/>
        </w:rPr>
        <w:t>:</w:t>
      </w:r>
    </w:p>
    <w:p w14:paraId="213B8599" w14:textId="4C5ED4E3" w:rsidR="75C68218" w:rsidRDefault="04195200" w:rsidP="00B92E27">
      <w:pPr>
        <w:pStyle w:val="ListParagraph"/>
        <w:numPr>
          <w:ilvl w:val="0"/>
          <w:numId w:val="38"/>
        </w:numPr>
        <w:spacing w:after="0" w:line="252" w:lineRule="auto"/>
        <w:ind w:leftChars="0" w:left="567" w:hanging="283"/>
        <w:rPr>
          <w:rFonts w:eastAsia="Arial" w:cs="Arial"/>
          <w:szCs w:val="20"/>
        </w:rPr>
      </w:pPr>
      <w:r w:rsidRPr="6B68AF4B">
        <w:rPr>
          <w:rFonts w:eastAsia="Arial" w:cs="Arial"/>
          <w:szCs w:val="20"/>
        </w:rPr>
        <w:t xml:space="preserve">Many QoS flows to single DRB mapping </w:t>
      </w:r>
    </w:p>
    <w:p w14:paraId="3FB20204" w14:textId="7D70037D" w:rsidR="00CA5D48" w:rsidRDefault="04195200" w:rsidP="00B92E27">
      <w:pPr>
        <w:pStyle w:val="ListParagraph"/>
        <w:numPr>
          <w:ilvl w:val="0"/>
          <w:numId w:val="38"/>
        </w:numPr>
        <w:spacing w:line="252" w:lineRule="auto"/>
        <w:ind w:leftChars="0" w:left="567" w:hanging="283"/>
        <w:rPr>
          <w:rFonts w:eastAsia="Arial" w:cs="Arial"/>
          <w:szCs w:val="20"/>
        </w:rPr>
      </w:pPr>
      <w:r w:rsidRPr="6B68AF4B">
        <w:rPr>
          <w:rFonts w:eastAsia="Arial" w:cs="Arial"/>
          <w:szCs w:val="20"/>
        </w:rPr>
        <w:t xml:space="preserve">The ability to dynamically switch flow-to-bearer mapping using in-band SDAP signalling. </w:t>
      </w:r>
    </w:p>
    <w:p w14:paraId="2197E27D" w14:textId="088E0F02" w:rsidR="00CA5D48" w:rsidRDefault="04195200" w:rsidP="00FE2FC5">
      <w:pPr>
        <w:pStyle w:val="0Maintext"/>
        <w:spacing w:line="252" w:lineRule="auto"/>
        <w:ind w:left="0" w:firstLine="0"/>
      </w:pPr>
      <w:r w:rsidRPr="6B68AF4B">
        <w:t xml:space="preserve">While the first enhancement is expected to carry on in 6G, it is worth reflecting on the general SDAP mechanism </w:t>
      </w:r>
      <w:proofErr w:type="gramStart"/>
      <w:r w:rsidRPr="6B68AF4B">
        <w:t>in light of</w:t>
      </w:r>
      <w:proofErr w:type="gramEnd"/>
      <w:r w:rsidRPr="6B68AF4B">
        <w:t xml:space="preserve"> lessons learned from 5G-NR. SDAP came at a high hardware processing cost since it introduced a mandatory per-packet header check for every DL packet when SDAP is configured, which means a cost that increases proportional with DL data rate. On the other hand, field experience has shown little, if any, practical deployment of the RQoS mechanism. Considering 6G UP design goals of simplification and processing reduction, RAN2 should rethink the mechanism by which NR performed Flow-to-bearer </w:t>
      </w:r>
      <w:r w:rsidR="004913A2">
        <w:t>(</w:t>
      </w:r>
      <w:r w:rsidRPr="6B68AF4B">
        <w:t>re</w:t>
      </w:r>
      <w:r w:rsidR="004913A2">
        <w:t>)</w:t>
      </w:r>
      <w:r w:rsidRPr="6B68AF4B">
        <w:t xml:space="preserve">mapping, namely RQoS, and consider </w:t>
      </w:r>
      <w:r w:rsidR="00FE7A5F">
        <w:t>available alternatives</w:t>
      </w:r>
      <w:r w:rsidRPr="6B68AF4B">
        <w:t xml:space="preserve"> to perform the same procedure.  </w:t>
      </w:r>
    </w:p>
    <w:p w14:paraId="575A536A" w14:textId="42C84F41" w:rsidR="75C68218" w:rsidRDefault="00136790" w:rsidP="00496AC9">
      <w:pPr>
        <w:spacing w:after="80"/>
      </w:pPr>
      <w:r w:rsidRPr="00E5191C">
        <w:rPr>
          <w:b/>
          <w:bCs/>
          <w:szCs w:val="20"/>
        </w:rPr>
        <w:t xml:space="preserve">Observation </w:t>
      </w:r>
      <w:r w:rsidR="00C71E8D">
        <w:rPr>
          <w:b/>
          <w:bCs/>
          <w:szCs w:val="20"/>
        </w:rPr>
        <w:t>5</w:t>
      </w:r>
      <w:r w:rsidRPr="00E5191C">
        <w:rPr>
          <w:b/>
          <w:bCs/>
          <w:szCs w:val="20"/>
        </w:rPr>
        <w:t xml:space="preserve">. </w:t>
      </w:r>
      <w:r w:rsidR="00E22DDE">
        <w:rPr>
          <w:b/>
          <w:bCs/>
          <w:szCs w:val="20"/>
        </w:rPr>
        <w:tab/>
      </w:r>
      <w:r w:rsidRPr="00E5191C">
        <w:rPr>
          <w:b/>
          <w:bCs/>
          <w:szCs w:val="20"/>
        </w:rPr>
        <w:t xml:space="preserve">In 5G-NR, the SDAP RQoS mechanism was not widely deployed. </w:t>
      </w:r>
      <w:r w:rsidR="00907157">
        <w:rPr>
          <w:b/>
          <w:bCs/>
          <w:szCs w:val="20"/>
        </w:rPr>
        <w:t>It</w:t>
      </w:r>
      <w:r w:rsidRPr="00E5191C">
        <w:rPr>
          <w:b/>
          <w:bCs/>
          <w:szCs w:val="20"/>
        </w:rPr>
        <w:t xml:space="preserve"> complicated hardware by mandating a per-packet RQoS check. </w:t>
      </w:r>
      <w:r w:rsidRPr="001C247C">
        <w:rPr>
          <w:b/>
          <w:bCs/>
          <w:szCs w:val="20"/>
        </w:rPr>
        <w:t>Additionally, CP may perform flow-to-bearer mapping</w:t>
      </w:r>
      <w:r>
        <w:rPr>
          <w:b/>
          <w:bCs/>
          <w:szCs w:val="20"/>
        </w:rPr>
        <w:t>.</w:t>
      </w:r>
      <w:r w:rsidRPr="00E5191C">
        <w:rPr>
          <w:szCs w:val="20"/>
        </w:rPr>
        <w:t> </w:t>
      </w:r>
    </w:p>
    <w:p w14:paraId="09D39F93" w14:textId="3EC70B0A" w:rsidR="00496AC9" w:rsidRDefault="00496AC9" w:rsidP="00E22DDE">
      <w:pPr>
        <w:spacing w:after="80" w:line="278" w:lineRule="auto"/>
        <w:ind w:left="1418" w:hanging="1418"/>
        <w:rPr>
          <w:b/>
          <w:bCs/>
          <w:szCs w:val="20"/>
        </w:rPr>
      </w:pPr>
      <w:r w:rsidRPr="00E5191C">
        <w:rPr>
          <w:b/>
          <w:bCs/>
          <w:szCs w:val="20"/>
        </w:rPr>
        <w:t xml:space="preserve">Proposal 5. </w:t>
      </w:r>
      <w:r w:rsidR="00E22DDE">
        <w:rPr>
          <w:b/>
          <w:bCs/>
          <w:szCs w:val="20"/>
        </w:rPr>
        <w:tab/>
      </w:r>
      <w:r w:rsidRPr="00E5191C">
        <w:rPr>
          <w:b/>
          <w:bCs/>
          <w:szCs w:val="20"/>
        </w:rPr>
        <w:t>RAN2 to study QoS flow-to-bearer mechanisms including: </w:t>
      </w:r>
    </w:p>
    <w:p w14:paraId="7FB33490" w14:textId="77777777" w:rsidR="00496AC9" w:rsidRDefault="00496AC9" w:rsidP="00E5105B">
      <w:pPr>
        <w:pStyle w:val="ListParagraph"/>
        <w:numPr>
          <w:ilvl w:val="0"/>
          <w:numId w:val="39"/>
        </w:numPr>
        <w:spacing w:after="80" w:line="278" w:lineRule="auto"/>
        <w:ind w:leftChars="0" w:left="1701" w:hanging="283"/>
        <w:rPr>
          <w:szCs w:val="20"/>
        </w:rPr>
      </w:pPr>
      <w:r w:rsidRPr="00496AC9">
        <w:rPr>
          <w:b/>
          <w:bCs/>
          <w:szCs w:val="20"/>
        </w:rPr>
        <w:t>Removing RQoS mechanism and SDAP to reduce HW processing</w:t>
      </w:r>
      <w:r w:rsidRPr="00496AC9">
        <w:rPr>
          <w:szCs w:val="20"/>
        </w:rPr>
        <w:t>.</w:t>
      </w:r>
    </w:p>
    <w:p w14:paraId="6ED0D871" w14:textId="65537AE8" w:rsidR="00496AC9" w:rsidRPr="00496AC9" w:rsidRDefault="00496AC9" w:rsidP="00E5105B">
      <w:pPr>
        <w:pStyle w:val="ListParagraph"/>
        <w:numPr>
          <w:ilvl w:val="0"/>
          <w:numId w:val="39"/>
        </w:numPr>
        <w:spacing w:after="80" w:line="278" w:lineRule="auto"/>
        <w:ind w:leftChars="0" w:left="1701" w:hanging="283"/>
        <w:rPr>
          <w:szCs w:val="20"/>
        </w:rPr>
      </w:pPr>
      <w:r w:rsidRPr="00496AC9">
        <w:rPr>
          <w:b/>
          <w:bCs/>
          <w:szCs w:val="20"/>
        </w:rPr>
        <w:t>Moving QFI marking to other protocol layers, e.g., PDCP, if needed. </w:t>
      </w:r>
      <w:r w:rsidRPr="00496AC9">
        <w:rPr>
          <w:szCs w:val="20"/>
        </w:rPr>
        <w:t>  </w:t>
      </w:r>
    </w:p>
    <w:p w14:paraId="06B3DCED" w14:textId="0871D94A" w:rsidR="75C68218" w:rsidRDefault="04195200" w:rsidP="00FE2FC5">
      <w:pPr>
        <w:pStyle w:val="Heading2"/>
        <w:spacing w:line="252" w:lineRule="auto"/>
        <w:rPr>
          <w:rFonts w:eastAsia="Arial" w:cs="Arial"/>
          <w:szCs w:val="36"/>
        </w:rPr>
      </w:pPr>
      <w:r w:rsidRPr="6B68AF4B">
        <w:rPr>
          <w:rFonts w:eastAsia="Arial" w:cs="Arial"/>
          <w:szCs w:val="36"/>
        </w:rPr>
        <w:t>Enhanced RLC</w:t>
      </w:r>
    </w:p>
    <w:p w14:paraId="5CA15B07" w14:textId="5872C9BB" w:rsidR="75C68218" w:rsidRDefault="04195200" w:rsidP="00FE2FC5">
      <w:pPr>
        <w:pStyle w:val="0Maintext"/>
        <w:spacing w:line="252" w:lineRule="auto"/>
        <w:ind w:left="0" w:firstLine="0"/>
      </w:pPr>
      <w:r w:rsidRPr="6B68AF4B">
        <w:t>Both 5G-NR (up to Rel-18) and LTE have had somewhat a similar starting point of allowing DRB traffic to operate in two RLC modes:</w:t>
      </w:r>
    </w:p>
    <w:p w14:paraId="1BE6B8F7" w14:textId="7C5E8834" w:rsidR="75C68218" w:rsidRDefault="04195200" w:rsidP="00E5105B">
      <w:pPr>
        <w:pStyle w:val="0Maintext"/>
        <w:numPr>
          <w:ilvl w:val="0"/>
          <w:numId w:val="40"/>
        </w:numPr>
        <w:spacing w:line="252" w:lineRule="auto"/>
        <w:ind w:left="567" w:hanging="283"/>
      </w:pPr>
      <w:r w:rsidRPr="6B68AF4B">
        <w:t xml:space="preserve">UM mode: Rely on HARQ reliability. RLC only performs segmentation and reassembly. Typically used for voice since this traffic can withstand some L2 loss. </w:t>
      </w:r>
    </w:p>
    <w:p w14:paraId="6F5516AF" w14:textId="646AFC17" w:rsidR="75C68218" w:rsidRDefault="04195200" w:rsidP="00E5105B">
      <w:pPr>
        <w:pStyle w:val="0Maintext"/>
        <w:numPr>
          <w:ilvl w:val="0"/>
          <w:numId w:val="40"/>
        </w:numPr>
        <w:spacing w:line="252" w:lineRule="auto"/>
        <w:ind w:left="567" w:hanging="283"/>
      </w:pPr>
      <w:r w:rsidRPr="6B68AF4B">
        <w:t xml:space="preserve">AM mode: Supplements HARQ reliability with a secondary ARQ mechanism that, as a baseline, can push LCH reliability to 100%. Typically used for data, TCP traffic, etc. </w:t>
      </w:r>
    </w:p>
    <w:p w14:paraId="6482387D" w14:textId="303B6044" w:rsidR="005A51F0" w:rsidRPr="0063180B" w:rsidRDefault="04195200" w:rsidP="0063180B">
      <w:pPr>
        <w:pStyle w:val="0Maintext"/>
        <w:spacing w:line="252" w:lineRule="auto"/>
        <w:ind w:left="0" w:firstLine="0"/>
      </w:pPr>
      <w:r w:rsidRPr="6B68AF4B">
        <w:t>These protocol design choices have implicitly divided traffic into two classes, class handled by AM which operates at high levels of reliability (e.g. 10</w:t>
      </w:r>
      <w:r w:rsidRPr="6B68AF4B">
        <w:rPr>
          <w:vertAlign w:val="superscript"/>
        </w:rPr>
        <w:t xml:space="preserve">-5 </w:t>
      </w:r>
      <w:r w:rsidRPr="6B68AF4B">
        <w:t>or 10</w:t>
      </w:r>
      <w:r w:rsidRPr="6B68AF4B">
        <w:rPr>
          <w:vertAlign w:val="superscript"/>
        </w:rPr>
        <w:t>-6</w:t>
      </w:r>
      <w:r w:rsidRPr="6B68AF4B">
        <w:t xml:space="preserve">) but may suffer from high latency due to repeated retransmissions, segmentation, HOL blocking, etc. and another traffic class handled by UM which minimizes RLC latency but completely relies on HARQ for error correction and does not track HARQ residual errors or attempt to establish </w:t>
      </w:r>
      <w:r w:rsidR="006E5A83">
        <w:t>reliability</w:t>
      </w:r>
      <w:r w:rsidRPr="6B68AF4B">
        <w:t xml:space="preserve"> guarantees at the protocol level.    </w:t>
      </w:r>
    </w:p>
    <w:p w14:paraId="002BA969" w14:textId="3A6BBDEB" w:rsidR="005A51F0" w:rsidRDefault="04195200" w:rsidP="008F564A">
      <w:pPr>
        <w:pStyle w:val="0Maintext"/>
        <w:spacing w:line="252" w:lineRule="auto"/>
        <w:ind w:left="0" w:firstLine="0"/>
      </w:pPr>
      <w:r w:rsidRPr="6B68AF4B">
        <w:t xml:space="preserve">Throughout Rel-18 XR SI, RLC AM was revisited with the aim of improving latency (possibly at the cost of reducing reliability) aiming at establishing some balance between per-packet delay and RLC AM </w:t>
      </w:r>
      <w:r w:rsidR="000E7EBF">
        <w:t>high reliability</w:t>
      </w:r>
      <w:r w:rsidRPr="6B68AF4B">
        <w:t xml:space="preserve">. Recall the </w:t>
      </w:r>
      <w:r w:rsidR="000E7EBF">
        <w:t>objective</w:t>
      </w:r>
      <w:r w:rsidRPr="6B68AF4B">
        <w:t xml:space="preserve"> and justification in Rel-19 XR WID [2]</w:t>
      </w:r>
      <w:r w:rsidR="005764FE">
        <w:t>:</w:t>
      </w:r>
    </w:p>
    <w:tbl>
      <w:tblPr>
        <w:tblStyle w:val="TableGrid"/>
        <w:tblW w:w="0" w:type="auto"/>
        <w:tblLayout w:type="fixed"/>
        <w:tblLook w:val="04A0" w:firstRow="1" w:lastRow="0" w:firstColumn="1" w:lastColumn="0" w:noHBand="0" w:noVBand="1"/>
      </w:tblPr>
      <w:tblGrid>
        <w:gridCol w:w="9628"/>
      </w:tblGrid>
      <w:tr w:rsidR="6B68AF4B" w14:paraId="1F2B9076" w14:textId="77777777" w:rsidTr="6B68AF4B">
        <w:trPr>
          <w:trHeight w:val="222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1364DFD3" w14:textId="297B7672" w:rsidR="6B68AF4B" w:rsidRDefault="6B68AF4B" w:rsidP="00FE2FC5">
            <w:pPr>
              <w:spacing w:after="180" w:line="252" w:lineRule="auto"/>
              <w:ind w:left="568" w:hanging="284"/>
            </w:pPr>
            <w:r w:rsidRPr="6B68AF4B">
              <w:rPr>
                <w:rFonts w:eastAsia="Times New Roman"/>
                <w:szCs w:val="20"/>
                <w:lang w:val="en-GB"/>
              </w:rPr>
              <w:lastRenderedPageBreak/>
              <w:t>Specify the following user plane enhancements [RAN2]:</w:t>
            </w:r>
          </w:p>
          <w:p w14:paraId="30AB318F" w14:textId="003D7DA5" w:rsidR="6B68AF4B" w:rsidRDefault="6B68AF4B" w:rsidP="00FE2FC5">
            <w:pPr>
              <w:spacing w:after="180" w:line="252" w:lineRule="auto"/>
              <w:ind w:left="851" w:hanging="284"/>
            </w:pPr>
            <w:r w:rsidRPr="6B68AF4B">
              <w:rPr>
                <w:rFonts w:eastAsia="Times New Roman"/>
                <w:szCs w:val="20"/>
                <w:lang w:val="en-GB"/>
              </w:rPr>
              <w:t xml:space="preserve">-RLC re-transmission related enhancements for operation of RLC Acknowledged Mode (AM) with small packet delay budget. </w:t>
            </w:r>
          </w:p>
          <w:p w14:paraId="2CB1C4E7" w14:textId="11478FE0" w:rsidR="6B68AF4B" w:rsidRPr="000E7EBF" w:rsidRDefault="6B68AF4B" w:rsidP="00FE2FC5">
            <w:pPr>
              <w:pStyle w:val="0Maintext"/>
              <w:spacing w:line="252" w:lineRule="auto"/>
              <w:ind w:left="0"/>
              <w:rPr>
                <w:rFonts w:cs="Times New Roman"/>
              </w:rPr>
            </w:pPr>
            <w:r w:rsidRPr="000E7EBF">
              <w:rPr>
                <w:rFonts w:cs="Times New Roman"/>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tc>
      </w:tr>
    </w:tbl>
    <w:p w14:paraId="1A47A909" w14:textId="5EBCF018" w:rsidR="005A51F0" w:rsidRDefault="005A51F0" w:rsidP="00FE2FC5">
      <w:pPr>
        <w:pStyle w:val="0Maintext"/>
        <w:spacing w:line="252" w:lineRule="auto"/>
        <w:ind w:left="0" w:firstLine="0"/>
      </w:pPr>
    </w:p>
    <w:p w14:paraId="4B48BB45" w14:textId="0A1D5C33" w:rsidR="75C68218" w:rsidRDefault="04195200" w:rsidP="00FE2FC5">
      <w:pPr>
        <w:pStyle w:val="0Maintext"/>
        <w:spacing w:line="252" w:lineRule="auto"/>
        <w:ind w:left="0" w:firstLine="0"/>
      </w:pPr>
      <w:r w:rsidRPr="6B68AF4B">
        <w:t>It is expected that XR would be an important use case for 6G</w:t>
      </w:r>
      <w:r w:rsidR="005764FE">
        <w:t>.</w:t>
      </w:r>
      <w:r w:rsidRPr="6B68AF4B">
        <w:t xml:space="preserve"> Furthermore, early discussions of other types of traffic (i.e. Mobile AI) indicate that traffic and use cases will only become more demanding and diverse in their QoS requirements.  </w:t>
      </w:r>
    </w:p>
    <w:p w14:paraId="79DB0748" w14:textId="79D95F30" w:rsidR="75C68218" w:rsidRDefault="04195200" w:rsidP="00FE2FC5">
      <w:pPr>
        <w:spacing w:line="252" w:lineRule="auto"/>
      </w:pPr>
      <w:r w:rsidRPr="6B68AF4B">
        <w:rPr>
          <w:rFonts w:eastAsia="Arial" w:cs="Arial"/>
          <w:b/>
          <w:bCs/>
          <w:szCs w:val="20"/>
        </w:rPr>
        <w:t xml:space="preserve">Observation </w:t>
      </w:r>
      <w:r w:rsidR="00C71E8D">
        <w:rPr>
          <w:rFonts w:eastAsia="Arial" w:cs="Arial"/>
          <w:b/>
          <w:bCs/>
          <w:szCs w:val="20"/>
        </w:rPr>
        <w:t>6</w:t>
      </w:r>
      <w:r w:rsidR="0033762F">
        <w:rPr>
          <w:rFonts w:eastAsia="Arial" w:cs="Arial"/>
          <w:b/>
          <w:bCs/>
          <w:szCs w:val="20"/>
        </w:rPr>
        <w:t>.</w:t>
      </w:r>
      <w:r w:rsidR="005A440C">
        <w:rPr>
          <w:rFonts w:eastAsia="Arial" w:cs="Arial"/>
          <w:b/>
          <w:bCs/>
          <w:szCs w:val="20"/>
        </w:rPr>
        <w:tab/>
      </w:r>
      <w:r w:rsidR="00631B58" w:rsidRPr="00E5191C">
        <w:rPr>
          <w:b/>
          <w:szCs w:val="20"/>
        </w:rPr>
        <w:t>Up to Rel-18, RLC for DRBs operated in two modes:</w:t>
      </w:r>
      <w:r w:rsidR="00631B58" w:rsidRPr="00631B58">
        <w:rPr>
          <w:rFonts w:eastAsia="Arial" w:cs="Arial"/>
          <w:b/>
          <w:bCs/>
          <w:szCs w:val="20"/>
        </w:rPr>
        <w:t xml:space="preserve"> 1) RLC UM: Minimized latency with no reliability guarantees</w:t>
      </w:r>
      <w:r w:rsidR="00631B58" w:rsidRPr="00E5191C">
        <w:rPr>
          <w:b/>
          <w:szCs w:val="20"/>
        </w:rPr>
        <w:t xml:space="preserve"> </w:t>
      </w:r>
      <w:r w:rsidR="0020067D">
        <w:rPr>
          <w:b/>
          <w:szCs w:val="20"/>
        </w:rPr>
        <w:t>at RLC level</w:t>
      </w:r>
      <w:r w:rsidR="00631B58" w:rsidRPr="00E5191C">
        <w:rPr>
          <w:b/>
          <w:szCs w:val="20"/>
        </w:rPr>
        <w:t>.</w:t>
      </w:r>
      <w:r w:rsidR="00631B58" w:rsidRPr="00631B58">
        <w:rPr>
          <w:rFonts w:eastAsia="Arial" w:cs="Arial"/>
          <w:b/>
          <w:bCs/>
          <w:szCs w:val="20"/>
        </w:rPr>
        <w:t xml:space="preserve"> 2) RLC AM: Operates at a 100% reliability with unbounded RLC latency</w:t>
      </w:r>
      <w:r w:rsidR="00631B58" w:rsidRPr="00E5191C">
        <w:rPr>
          <w:b/>
          <w:szCs w:val="20"/>
        </w:rPr>
        <w:t xml:space="preserve"> (</w:t>
      </w:r>
      <w:r w:rsidR="005A440C">
        <w:rPr>
          <w:b/>
          <w:szCs w:val="20"/>
        </w:rPr>
        <w:t>except for</w:t>
      </w:r>
      <w:r w:rsidR="00631B58" w:rsidRPr="00E5191C">
        <w:rPr>
          <w:b/>
          <w:szCs w:val="20"/>
        </w:rPr>
        <w:t xml:space="preserve"> PDCP discard timer).</w:t>
      </w:r>
      <w:r w:rsidR="00631B58" w:rsidRPr="00631B58">
        <w:rPr>
          <w:rFonts w:eastAsia="Arial" w:cs="Arial"/>
          <w:b/>
          <w:bCs/>
          <w:szCs w:val="20"/>
        </w:rPr>
        <w:t xml:space="preserve"> Rel-19 XR introduced RLC AM latency reduction </w:t>
      </w:r>
      <w:r w:rsidR="005A440C">
        <w:rPr>
          <w:rFonts w:eastAsia="Arial" w:cs="Arial"/>
          <w:b/>
          <w:bCs/>
          <w:szCs w:val="20"/>
        </w:rPr>
        <w:t>procedure</w:t>
      </w:r>
      <w:r w:rsidR="00631B58" w:rsidRPr="00631B58">
        <w:rPr>
          <w:rFonts w:eastAsia="Arial" w:cs="Arial"/>
          <w:b/>
          <w:bCs/>
          <w:szCs w:val="20"/>
        </w:rPr>
        <w:t>s, often at the cost of RLC reliability.</w:t>
      </w:r>
    </w:p>
    <w:p w14:paraId="7FD7E8A3" w14:textId="21704ADD" w:rsidR="75C68218" w:rsidRDefault="04195200" w:rsidP="00FE2FC5">
      <w:pPr>
        <w:pStyle w:val="0Maintext"/>
        <w:spacing w:line="252" w:lineRule="auto"/>
        <w:ind w:left="0" w:firstLine="0"/>
      </w:pPr>
      <w:r w:rsidRPr="6B68AF4B">
        <w:t>An important thing to note about such Rel-18/Rel-19 improvements to reduce latency for XR is that they were introduced to an already stable Rel-15 UP design whereby the PDCP/RLC/MAC protocols, state variables, configurable parameters, timers, etc. were already in place, which somewhat limited the design space.</w:t>
      </w:r>
    </w:p>
    <w:p w14:paraId="55B497F1" w14:textId="33743DB4" w:rsidR="75C68218" w:rsidRDefault="04195200" w:rsidP="00FE2FC5">
      <w:pPr>
        <w:pStyle w:val="0Maintext"/>
        <w:spacing w:line="252" w:lineRule="auto"/>
        <w:ind w:left="0" w:firstLine="0"/>
      </w:pPr>
      <w:r w:rsidRPr="6B68AF4B">
        <w:t xml:space="preserve">The lesson learned from 5G in that sense was that use cases are becoming more flexible </w:t>
      </w:r>
      <w:r w:rsidR="000E7EBF">
        <w:t xml:space="preserve">in terms </w:t>
      </w:r>
      <w:r w:rsidR="00C827C2">
        <w:t>of</w:t>
      </w:r>
      <w:r w:rsidRPr="6B68AF4B">
        <w:t xml:space="preserve"> their granular QoS requirements and L2 is expected to evolve (as it has in XR features) to play a more active role into adapting to diverse QoS requirements, at least in terms of balancing latency and reliability targets. A day 1 design for L2 taking into account those requirements </w:t>
      </w:r>
      <w:r w:rsidR="00C827C2" w:rsidRPr="6B68AF4B">
        <w:t>allow</w:t>
      </w:r>
      <w:r w:rsidRPr="6B68AF4B">
        <w:t xml:space="preserve"> for protocols that are better prepared to support diverse use cases without relying on post-hoc feature development in later releases that attempt to extend </w:t>
      </w:r>
      <w:r w:rsidR="00861A0E">
        <w:t xml:space="preserve">an existing UP design </w:t>
      </w:r>
      <w:r w:rsidRPr="6B68AF4B">
        <w:t>to cover target QoS requirements.</w:t>
      </w:r>
    </w:p>
    <w:p w14:paraId="08AB3BDB" w14:textId="08C4F788" w:rsidR="75C68218" w:rsidRDefault="04195200" w:rsidP="00FE2FC5">
      <w:pPr>
        <w:spacing w:line="252" w:lineRule="auto"/>
      </w:pPr>
      <w:r w:rsidRPr="6B68AF4B">
        <w:rPr>
          <w:rFonts w:eastAsia="Arial" w:cs="Arial"/>
          <w:b/>
          <w:bCs/>
          <w:szCs w:val="20"/>
        </w:rPr>
        <w:t xml:space="preserve">Proposal </w:t>
      </w:r>
      <w:r w:rsidR="005A51F0">
        <w:rPr>
          <w:rFonts w:eastAsia="Arial" w:cs="Arial"/>
          <w:b/>
          <w:bCs/>
          <w:szCs w:val="20"/>
        </w:rPr>
        <w:t>6</w:t>
      </w:r>
      <w:r w:rsidR="0033762F">
        <w:rPr>
          <w:rFonts w:eastAsia="Arial" w:cs="Arial"/>
          <w:b/>
          <w:bCs/>
          <w:szCs w:val="20"/>
        </w:rPr>
        <w:t>.</w:t>
      </w:r>
      <w:r w:rsidRPr="6B68AF4B">
        <w:rPr>
          <w:rFonts w:eastAsia="Arial" w:cs="Arial"/>
          <w:b/>
          <w:bCs/>
          <w:szCs w:val="20"/>
        </w:rPr>
        <w:t xml:space="preserve"> </w:t>
      </w:r>
      <w:r w:rsidR="00FD5C7E">
        <w:rPr>
          <w:rFonts w:eastAsia="Arial" w:cs="Arial"/>
          <w:b/>
          <w:bCs/>
          <w:szCs w:val="20"/>
        </w:rPr>
        <w:tab/>
      </w:r>
      <w:r w:rsidRPr="6B68AF4B">
        <w:rPr>
          <w:rFonts w:eastAsia="Arial" w:cs="Arial"/>
          <w:b/>
          <w:bCs/>
          <w:szCs w:val="20"/>
        </w:rPr>
        <w:t xml:space="preserve">RAN2 to study how RLC can operate at different reliability and latency targets depending on diverse QoS requirements.  </w:t>
      </w:r>
    </w:p>
    <w:p w14:paraId="22CDF0B5" w14:textId="50EBEED6" w:rsidR="75C68218" w:rsidRDefault="04195200" w:rsidP="00FE2FC5">
      <w:pPr>
        <w:pStyle w:val="Heading2"/>
        <w:spacing w:line="252" w:lineRule="auto"/>
        <w:rPr>
          <w:rFonts w:eastAsia="Arial" w:cs="Arial"/>
          <w:szCs w:val="36"/>
        </w:rPr>
      </w:pPr>
      <w:r w:rsidRPr="6B68AF4B">
        <w:rPr>
          <w:rFonts w:eastAsia="Times New Roman"/>
          <w:sz w:val="14"/>
          <w:szCs w:val="14"/>
          <w:lang w:val="en-US"/>
        </w:rPr>
        <w:t xml:space="preserve"> </w:t>
      </w:r>
      <w:r w:rsidRPr="6B68AF4B">
        <w:rPr>
          <w:rFonts w:eastAsia="Arial" w:cs="Arial"/>
          <w:szCs w:val="36"/>
        </w:rPr>
        <w:t>Intra-bearer RAN Processing</w:t>
      </w:r>
    </w:p>
    <w:p w14:paraId="5480307C" w14:textId="4850F974" w:rsidR="75C68218" w:rsidRDefault="04195200" w:rsidP="00FE2FC5">
      <w:pPr>
        <w:pStyle w:val="0Maintext"/>
        <w:spacing w:line="252" w:lineRule="auto"/>
        <w:ind w:left="0" w:firstLine="0"/>
      </w:pPr>
      <w:r w:rsidRPr="6B68AF4B">
        <w:t xml:space="preserve">Rel-15 NR User Plane followed LTE in establishing the Data Radio Bearer as the unit of traffic within </w:t>
      </w:r>
      <w:r w:rsidR="00861A0E">
        <w:t>RAN</w:t>
      </w:r>
      <w:r w:rsidRPr="6B68AF4B">
        <w:t xml:space="preserve">. The DRB principle earlier on was that any two packets belonging to the same DRB require exactly similar RAN treatment from a QoS standpoint. A Scheduler need only know how much data is pending at the UE/gNB for each bearer to successfully schedule packets. The assumption throughout the previous two </w:t>
      </w:r>
      <w:proofErr w:type="spellStart"/>
      <w:r w:rsidRPr="6B68AF4B">
        <w:t>Gs</w:t>
      </w:r>
      <w:proofErr w:type="spellEnd"/>
      <w:r w:rsidRPr="6B68AF4B">
        <w:t xml:space="preserve"> was that networks will map diverse traffic into different bearers and provide RAN differentiation at the bearer level with CN supervision.   </w:t>
      </w:r>
    </w:p>
    <w:p w14:paraId="449E070E" w14:textId="7411B2F1" w:rsidR="75C68218" w:rsidRDefault="04195200" w:rsidP="00F83F79">
      <w:pPr>
        <w:pStyle w:val="0Maintext"/>
        <w:spacing w:line="252" w:lineRule="auto"/>
        <w:ind w:left="0" w:firstLine="0"/>
      </w:pPr>
      <w:r w:rsidRPr="6B68AF4B">
        <w:t>In practice however, we have observed the proliferation of the “</w:t>
      </w:r>
      <w:r w:rsidR="003242CD">
        <w:t xml:space="preserve">single </w:t>
      </w:r>
      <w:r w:rsidRPr="6B68AF4B">
        <w:t>Data Bearer”, a single bearer that carries almost all traffic, with the exception of IMS voice traffic separately configured in most practical deployments. In a sense, the lesson learned from</w:t>
      </w:r>
      <w:r w:rsidR="003C3934">
        <w:t xml:space="preserve"> </w:t>
      </w:r>
      <w:r w:rsidR="003242CD">
        <w:t xml:space="preserve">5G deployments </w:t>
      </w:r>
      <w:r w:rsidRPr="6B68AF4B">
        <w:t xml:space="preserve">was that most data tend to end up on a single bearer which looks indistinguishable to network on an individual QoS flow level, at least in uplink. </w:t>
      </w:r>
    </w:p>
    <w:p w14:paraId="1384489F" w14:textId="66BAE8B2" w:rsidR="75C68218" w:rsidRDefault="04195200" w:rsidP="00F83F79">
      <w:pPr>
        <w:pStyle w:val="0Maintext"/>
        <w:spacing w:line="252" w:lineRule="auto"/>
        <w:ind w:left="0" w:firstLine="0"/>
      </w:pPr>
      <w:r w:rsidRPr="6B68AF4B">
        <w:t>Aside from practical considerations and field observations, Rel-18 XR has introduced a new UP requirement of identifying and utilizing XR awareness in L2 [3]:</w:t>
      </w:r>
    </w:p>
    <w:tbl>
      <w:tblPr>
        <w:tblStyle w:val="TableGrid"/>
        <w:tblW w:w="0" w:type="auto"/>
        <w:tblLayout w:type="fixed"/>
        <w:tblLook w:val="04A0" w:firstRow="1" w:lastRow="0" w:firstColumn="1" w:lastColumn="0" w:noHBand="0" w:noVBand="1"/>
      </w:tblPr>
      <w:tblGrid>
        <w:gridCol w:w="9630"/>
      </w:tblGrid>
      <w:tr w:rsidR="6B68AF4B" w14:paraId="75154A97" w14:textId="77777777" w:rsidTr="6B68AF4B">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7FC34AC1" w14:textId="534D8FC7" w:rsidR="6B68AF4B" w:rsidRDefault="6B68AF4B" w:rsidP="00FE2FC5">
            <w:pPr>
              <w:spacing w:after="180" w:line="252" w:lineRule="auto"/>
            </w:pPr>
            <w:r w:rsidRPr="6B68AF4B">
              <w:rPr>
                <w:rFonts w:eastAsia="Times New Roman"/>
                <w:szCs w:val="20"/>
                <w:lang w:val="en-GB"/>
              </w:rPr>
              <w:t>Specify the enhancements for XR Awareness:</w:t>
            </w:r>
          </w:p>
          <w:p w14:paraId="0CDC9EBD" w14:textId="7E6E0248" w:rsidR="6B68AF4B" w:rsidRDefault="6B68AF4B" w:rsidP="00FE2FC5">
            <w:pPr>
              <w:pStyle w:val="ListParagraph"/>
              <w:numPr>
                <w:ilvl w:val="0"/>
                <w:numId w:val="2"/>
              </w:numPr>
              <w:spacing w:after="0" w:line="252" w:lineRule="auto"/>
              <w:ind w:leftChars="0"/>
              <w:rPr>
                <w:rFonts w:eastAsia="Times New Roman"/>
                <w:szCs w:val="20"/>
              </w:rPr>
            </w:pPr>
            <w:r w:rsidRPr="6B68AF4B">
              <w:rPr>
                <w:rFonts w:eastAsia="Times New Roman"/>
                <w:szCs w:val="20"/>
              </w:rPr>
              <w:t>Impact of identifying by UE of PDU Sets, Data bursts and PSI, as needed (RAN2);</w:t>
            </w:r>
          </w:p>
          <w:p w14:paraId="5348898C" w14:textId="691E3D0C" w:rsidR="6B68AF4B" w:rsidRDefault="6B68AF4B" w:rsidP="00FE2FC5">
            <w:pPr>
              <w:spacing w:after="0" w:line="252" w:lineRule="auto"/>
            </w:pPr>
            <w:r w:rsidRPr="6B68AF4B">
              <w:rPr>
                <w:rFonts w:eastAsia="Arial" w:cs="Arial"/>
                <w:szCs w:val="20"/>
              </w:rPr>
              <w:t xml:space="preserve"> </w:t>
            </w:r>
          </w:p>
        </w:tc>
      </w:tr>
    </w:tbl>
    <w:p w14:paraId="4AE3C6EF" w14:textId="576CFAA7" w:rsidR="75C68218" w:rsidRDefault="04195200" w:rsidP="00FE2FC5">
      <w:pPr>
        <w:spacing w:after="0" w:line="252" w:lineRule="auto"/>
      </w:pPr>
      <w:r w:rsidRPr="6B68AF4B">
        <w:rPr>
          <w:rFonts w:eastAsia="Arial" w:cs="Arial"/>
          <w:szCs w:val="20"/>
        </w:rPr>
        <w:t xml:space="preserve"> </w:t>
      </w:r>
    </w:p>
    <w:p w14:paraId="44F01E9C" w14:textId="4BBA3977" w:rsidR="75C68218" w:rsidRDefault="04195200" w:rsidP="00FE2FC5">
      <w:pPr>
        <w:spacing w:after="0" w:line="252" w:lineRule="auto"/>
      </w:pPr>
      <w:r w:rsidRPr="6B68AF4B">
        <w:rPr>
          <w:rFonts w:eastAsia="Arial" w:cs="Arial"/>
          <w:szCs w:val="20"/>
        </w:rPr>
        <w:t>And to some extent Rel-18 [2]:</w:t>
      </w:r>
    </w:p>
    <w:p w14:paraId="304B0378" w14:textId="5EC678A2" w:rsidR="75C68218" w:rsidRDefault="04195200" w:rsidP="00FE2FC5">
      <w:pPr>
        <w:spacing w:after="0" w:line="252" w:lineRule="auto"/>
      </w:pPr>
      <w:r w:rsidRPr="6B68AF4B">
        <w:rPr>
          <w:rFonts w:eastAsia="Arial" w:cs="Arial"/>
          <w:szCs w:val="20"/>
        </w:rPr>
        <w:t xml:space="preserve"> </w:t>
      </w:r>
    </w:p>
    <w:tbl>
      <w:tblPr>
        <w:tblStyle w:val="TableGrid"/>
        <w:tblW w:w="0" w:type="auto"/>
        <w:tblLayout w:type="fixed"/>
        <w:tblLook w:val="04A0" w:firstRow="1" w:lastRow="0" w:firstColumn="1" w:lastColumn="0" w:noHBand="0" w:noVBand="1"/>
      </w:tblPr>
      <w:tblGrid>
        <w:gridCol w:w="9630"/>
      </w:tblGrid>
      <w:tr w:rsidR="6B68AF4B" w14:paraId="07ED9019" w14:textId="77777777" w:rsidTr="6B68AF4B">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1C943B9C" w14:textId="39444427" w:rsidR="6B68AF4B" w:rsidRDefault="6B68AF4B" w:rsidP="00FE2FC5">
            <w:pPr>
              <w:spacing w:after="180" w:line="252" w:lineRule="auto"/>
              <w:ind w:left="568" w:hanging="284"/>
            </w:pPr>
            <w:r w:rsidRPr="6B68AF4B">
              <w:rPr>
                <w:rFonts w:eastAsia="Times New Roman"/>
                <w:szCs w:val="20"/>
              </w:rPr>
              <w:t>-Specify Enhancements for support of UL scheduling to enable high XR capacity while meeting delay requirements/avoiding too late PDUs, as follows [RAN2]:</w:t>
            </w:r>
          </w:p>
          <w:p w14:paraId="6030CC6B" w14:textId="51155281" w:rsidR="6B68AF4B" w:rsidRDefault="6B68AF4B" w:rsidP="00FE2FC5">
            <w:pPr>
              <w:spacing w:after="180" w:line="252" w:lineRule="auto"/>
              <w:ind w:left="851" w:hanging="284"/>
            </w:pPr>
            <w:r w:rsidRPr="6B68AF4B">
              <w:rPr>
                <w:rFonts w:eastAsia="Times New Roman"/>
                <w:szCs w:val="20"/>
              </w:rPr>
              <w:lastRenderedPageBreak/>
              <w:t>-Specify additional Logical Channel priority handling using delay/deadline information of packets;</w:t>
            </w:r>
          </w:p>
          <w:p w14:paraId="2DEBD099" w14:textId="2E2D8DF7" w:rsidR="6B68AF4B" w:rsidRDefault="6B68AF4B" w:rsidP="00FE2FC5">
            <w:pPr>
              <w:spacing w:after="180" w:line="252" w:lineRule="auto"/>
              <w:ind w:left="851" w:hanging="284"/>
            </w:pPr>
            <w:r w:rsidRPr="6B68AF4B">
              <w:rPr>
                <w:rFonts w:eastAsia="Times New Roman"/>
                <w:szCs w:val="20"/>
              </w:rPr>
              <w:t>-Specify enhanced DSR (Delay Status Report) reporting with multiple pairs of remaining time and buffer size for an LCG.</w:t>
            </w:r>
          </w:p>
        </w:tc>
      </w:tr>
    </w:tbl>
    <w:p w14:paraId="1BC323BB" w14:textId="7D9E97F8" w:rsidR="75C68218" w:rsidRDefault="04195200" w:rsidP="001E2D22">
      <w:pPr>
        <w:spacing w:before="240" w:line="252" w:lineRule="auto"/>
        <w:ind w:left="0" w:firstLine="0"/>
      </w:pPr>
      <w:r w:rsidRPr="6B68AF4B">
        <w:lastRenderedPageBreak/>
        <w:t xml:space="preserve">Given the continuation of XR as an important use case and other use new use cases (e.g. Mobile AI) which may come with their own traffic awareness optimization opportunities, it is useful to build on the concept of traffic awareness and tailoring some L2 procedures based that awareness. </w:t>
      </w:r>
    </w:p>
    <w:p w14:paraId="067B0E50" w14:textId="71454B1E" w:rsidR="00597F38" w:rsidRDefault="04195200" w:rsidP="001E2D22">
      <w:pPr>
        <w:spacing w:line="252" w:lineRule="auto"/>
        <w:rPr>
          <w:rFonts w:eastAsia="Arial" w:cs="Arial"/>
          <w:b/>
          <w:bCs/>
          <w:szCs w:val="20"/>
        </w:rPr>
      </w:pPr>
      <w:r w:rsidRPr="6B68AF4B">
        <w:rPr>
          <w:rFonts w:eastAsia="Arial" w:cs="Arial"/>
          <w:b/>
          <w:bCs/>
          <w:szCs w:val="20"/>
        </w:rPr>
        <w:t xml:space="preserve">Observation </w:t>
      </w:r>
      <w:r w:rsidR="00C71E8D">
        <w:rPr>
          <w:rFonts w:eastAsia="Arial" w:cs="Arial"/>
          <w:b/>
          <w:bCs/>
          <w:szCs w:val="20"/>
        </w:rPr>
        <w:t>7</w:t>
      </w:r>
      <w:r w:rsidR="0033762F">
        <w:rPr>
          <w:rFonts w:eastAsia="Arial" w:cs="Arial"/>
          <w:b/>
          <w:bCs/>
          <w:szCs w:val="20"/>
        </w:rPr>
        <w:t>.</w:t>
      </w:r>
      <w:r w:rsidRPr="6B68AF4B">
        <w:rPr>
          <w:rFonts w:eastAsia="Arial" w:cs="Arial"/>
          <w:b/>
          <w:bCs/>
          <w:szCs w:val="20"/>
        </w:rPr>
        <w:t xml:space="preserve"> </w:t>
      </w:r>
      <w:r w:rsidR="00E22DDE">
        <w:rPr>
          <w:rFonts w:eastAsia="Arial" w:cs="Arial"/>
          <w:b/>
          <w:bCs/>
          <w:szCs w:val="20"/>
        </w:rPr>
        <w:tab/>
      </w:r>
      <w:r w:rsidR="00801160" w:rsidRPr="00801160">
        <w:rPr>
          <w:rFonts w:eastAsia="Arial" w:cs="Arial"/>
          <w:b/>
          <w:bCs/>
          <w:szCs w:val="20"/>
        </w:rPr>
        <w:t xml:space="preserve">Most deployments in the field have a single DRB configured for the UE with only voice bearers separately configured. Rel-18/Rel-19 XR has identified concept of traffic awareness in L2, e.g., low importance PSI discard in uplink.  </w:t>
      </w:r>
    </w:p>
    <w:p w14:paraId="319BE664" w14:textId="3798D7E1" w:rsidR="75C68218" w:rsidRDefault="00E22DDE" w:rsidP="00E22DDE">
      <w:pPr>
        <w:pStyle w:val="0Maintext"/>
        <w:spacing w:line="252" w:lineRule="auto"/>
        <w:ind w:left="0" w:firstLine="0"/>
      </w:pPr>
      <w:r>
        <w:rPr>
          <w:rFonts w:eastAsia="Arial" w:cs="Arial"/>
          <w:bCs/>
          <w:lang w:val="en-US"/>
        </w:rPr>
        <w:t>I</w:t>
      </w:r>
      <w:r w:rsidR="04195200" w:rsidRPr="71469E0D">
        <w:t xml:space="preserve">n 6G, we can follow the same logic of those enhancements; That a single DRB may carry diverse traffic, that L2 may have some level of traffic awareness, and that some user plane L2 functions may benefit from more granular operations based on this traffic awareness. This concept need not depend on XR specifics or any other </w:t>
      </w:r>
      <w:r w:rsidR="001E6956">
        <w:t xml:space="preserve">specific </w:t>
      </w:r>
      <w:r w:rsidR="04195200" w:rsidRPr="71469E0D">
        <w:t xml:space="preserve">application, but RAN2 should study which operations can benefit from traffic awareness within a bearer vs what operations can be performed on the DRB level irrespective of traffic type. </w:t>
      </w:r>
    </w:p>
    <w:p w14:paraId="57B60ED1" w14:textId="582050D4" w:rsidR="75C68218" w:rsidRDefault="04195200" w:rsidP="00C71E8D">
      <w:pPr>
        <w:spacing w:after="0" w:line="252" w:lineRule="auto"/>
        <w:rPr>
          <w:b/>
          <w:bCs/>
        </w:rPr>
      </w:pPr>
      <w:r w:rsidRPr="6B68AF4B">
        <w:rPr>
          <w:rFonts w:eastAsia="Arial" w:cs="Arial"/>
          <w:b/>
          <w:bCs/>
          <w:szCs w:val="20"/>
        </w:rPr>
        <w:t xml:space="preserve">Proposal </w:t>
      </w:r>
      <w:r w:rsidR="005A51F0">
        <w:rPr>
          <w:rFonts w:eastAsia="Arial" w:cs="Arial"/>
          <w:b/>
          <w:bCs/>
          <w:szCs w:val="20"/>
        </w:rPr>
        <w:t>7</w:t>
      </w:r>
      <w:r w:rsidR="0033762F">
        <w:rPr>
          <w:rFonts w:eastAsia="Arial" w:cs="Arial"/>
          <w:b/>
          <w:bCs/>
          <w:szCs w:val="20"/>
        </w:rPr>
        <w:t>.</w:t>
      </w:r>
      <w:r w:rsidRPr="6B68AF4B">
        <w:rPr>
          <w:rFonts w:eastAsia="Arial" w:cs="Arial"/>
          <w:b/>
          <w:bCs/>
          <w:szCs w:val="20"/>
        </w:rPr>
        <w:t xml:space="preserve"> </w:t>
      </w:r>
      <w:r w:rsidR="00B71D1B">
        <w:rPr>
          <w:rFonts w:eastAsia="Arial" w:cs="Arial"/>
          <w:b/>
          <w:bCs/>
          <w:szCs w:val="20"/>
        </w:rPr>
        <w:tab/>
      </w:r>
      <w:r w:rsidR="00C71E8D" w:rsidRPr="00C71E8D">
        <w:rPr>
          <w:rFonts w:eastAsia="Arial" w:cs="Arial"/>
          <w:b/>
          <w:bCs/>
          <w:szCs w:val="20"/>
        </w:rPr>
        <w:t>RAN2 to study introduction of intra-QoS flow traffic differentiation. The study can include L2 functions handling intra-QoS traffic differentiation, and the trade-off between DRB level handling vs more granular intra-DRB operations.</w:t>
      </w:r>
    </w:p>
    <w:p w14:paraId="0A528C60" w14:textId="70702811" w:rsidR="004457CF" w:rsidRDefault="004457CF" w:rsidP="00154342">
      <w:pPr>
        <w:ind w:left="0" w:firstLine="0"/>
        <w:rPr>
          <w:b/>
          <w:bCs/>
        </w:rPr>
      </w:pPr>
    </w:p>
    <w:p w14:paraId="1C136B35" w14:textId="5CA187A2" w:rsidR="00C20C06" w:rsidRPr="00341812" w:rsidRDefault="00501D61" w:rsidP="00FE2FC5">
      <w:pPr>
        <w:pStyle w:val="Heading1"/>
        <w:spacing w:line="252" w:lineRule="auto"/>
        <w:rPr>
          <w:lang w:val="en-US"/>
        </w:rPr>
      </w:pPr>
      <w:r w:rsidRPr="00341812">
        <w:rPr>
          <w:lang w:val="en-US"/>
        </w:rPr>
        <w:t>Conclusion</w:t>
      </w:r>
    </w:p>
    <w:p w14:paraId="638E4AD4" w14:textId="5C494B8F" w:rsidR="00942D9D" w:rsidRDefault="009B761C" w:rsidP="00FE2FC5">
      <w:pPr>
        <w:snapToGrid w:val="0"/>
        <w:spacing w:line="252" w:lineRule="auto"/>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6782FD5E" w14:textId="77777777" w:rsidR="008B488A" w:rsidRPr="00273B21" w:rsidRDefault="008B488A" w:rsidP="004B5E5C">
      <w:pPr>
        <w:spacing w:after="40" w:line="252" w:lineRule="auto"/>
        <w:ind w:left="1418" w:hanging="1418"/>
        <w:contextualSpacing/>
        <w:rPr>
          <w:b/>
          <w:bCs/>
        </w:rPr>
      </w:pPr>
      <w:r w:rsidRPr="00273B21">
        <w:rPr>
          <w:b/>
          <w:bCs/>
        </w:rPr>
        <w:t xml:space="preserve">Proposal 1. </w:t>
      </w:r>
      <w:r>
        <w:rPr>
          <w:b/>
          <w:bCs/>
        </w:rPr>
        <w:tab/>
      </w:r>
      <w:r w:rsidRPr="00273B21">
        <w:rPr>
          <w:b/>
          <w:bCs/>
        </w:rPr>
        <w:t xml:space="preserve">The following MAC functions </w:t>
      </w:r>
      <w:r>
        <w:rPr>
          <w:b/>
          <w:bCs/>
        </w:rPr>
        <w:t>are</w:t>
      </w:r>
      <w:r w:rsidRPr="00273B21">
        <w:rPr>
          <w:b/>
          <w:bCs/>
        </w:rPr>
        <w:t xml:space="preserve"> supported in </w:t>
      </w:r>
      <w:r>
        <w:rPr>
          <w:b/>
          <w:bCs/>
        </w:rPr>
        <w:t>6G</w:t>
      </w:r>
      <w:r w:rsidRPr="00273B21">
        <w:rPr>
          <w:b/>
          <w:bCs/>
        </w:rPr>
        <w:t>:</w:t>
      </w:r>
    </w:p>
    <w:p w14:paraId="273EF7A3" w14:textId="352743EC" w:rsidR="008B488A" w:rsidRDefault="008B488A" w:rsidP="004B5E5C">
      <w:pPr>
        <w:pStyle w:val="ListParagraph"/>
        <w:numPr>
          <w:ilvl w:val="0"/>
          <w:numId w:val="27"/>
        </w:numPr>
        <w:spacing w:after="40" w:line="252" w:lineRule="auto"/>
        <w:ind w:leftChars="0" w:left="1843" w:hanging="283"/>
        <w:rPr>
          <w:b/>
          <w:bCs/>
        </w:rPr>
      </w:pPr>
      <w:r w:rsidRPr="00273B21">
        <w:rPr>
          <w:b/>
          <w:bCs/>
        </w:rPr>
        <w:t xml:space="preserve">Functions related to </w:t>
      </w:r>
      <w:r>
        <w:rPr>
          <w:b/>
          <w:bCs/>
        </w:rPr>
        <w:t xml:space="preserve">random access, </w:t>
      </w:r>
      <w:r w:rsidR="003349FE">
        <w:rPr>
          <w:b/>
          <w:bCs/>
        </w:rPr>
        <w:t>including</w:t>
      </w:r>
      <w:r>
        <w:rPr>
          <w:b/>
          <w:bCs/>
        </w:rPr>
        <w:t xml:space="preserve"> CBRA and CFRA;</w:t>
      </w:r>
    </w:p>
    <w:p w14:paraId="35AEDEB0" w14:textId="4AEDE7B0" w:rsidR="008B488A" w:rsidRPr="00273B21" w:rsidRDefault="008B488A" w:rsidP="004B5E5C">
      <w:pPr>
        <w:pStyle w:val="ListParagraph"/>
        <w:numPr>
          <w:ilvl w:val="0"/>
          <w:numId w:val="27"/>
        </w:numPr>
        <w:spacing w:after="40" w:line="252" w:lineRule="auto"/>
        <w:ind w:leftChars="0" w:left="1843" w:hanging="283"/>
        <w:rPr>
          <w:b/>
          <w:bCs/>
        </w:rPr>
      </w:pPr>
      <w:r w:rsidRPr="00273B21">
        <w:rPr>
          <w:b/>
          <w:bCs/>
        </w:rPr>
        <w:t xml:space="preserve">Functions related to </w:t>
      </w:r>
      <w:r>
        <w:rPr>
          <w:b/>
          <w:bCs/>
        </w:rPr>
        <w:t xml:space="preserve">UL </w:t>
      </w:r>
      <w:r w:rsidRPr="00273B21">
        <w:rPr>
          <w:b/>
          <w:bCs/>
        </w:rPr>
        <w:t xml:space="preserve">scheduling, </w:t>
      </w:r>
      <w:r w:rsidR="003349FE">
        <w:rPr>
          <w:b/>
          <w:bCs/>
        </w:rPr>
        <w:t>including</w:t>
      </w:r>
      <w:r w:rsidRPr="00273B21">
        <w:rPr>
          <w:b/>
          <w:bCs/>
        </w:rPr>
        <w:t xml:space="preserve"> SR, BSR, DSR, LCP, HARQ, CG</w:t>
      </w:r>
      <w:r>
        <w:rPr>
          <w:b/>
          <w:bCs/>
        </w:rPr>
        <w:t>, PHR;</w:t>
      </w:r>
    </w:p>
    <w:p w14:paraId="10A1E1CE" w14:textId="4002145F" w:rsidR="008B488A" w:rsidRPr="00273B21" w:rsidRDefault="008B488A" w:rsidP="004B5E5C">
      <w:pPr>
        <w:pStyle w:val="ListParagraph"/>
        <w:numPr>
          <w:ilvl w:val="0"/>
          <w:numId w:val="27"/>
        </w:numPr>
        <w:spacing w:after="40" w:line="252" w:lineRule="auto"/>
        <w:ind w:leftChars="0" w:left="1843" w:hanging="283"/>
        <w:rPr>
          <w:b/>
          <w:bCs/>
        </w:rPr>
      </w:pPr>
      <w:r w:rsidRPr="00273B21">
        <w:rPr>
          <w:b/>
          <w:bCs/>
        </w:rPr>
        <w:t xml:space="preserve">Functions related to bandwidth management, </w:t>
      </w:r>
      <w:r w:rsidR="003349FE">
        <w:rPr>
          <w:b/>
          <w:bCs/>
        </w:rPr>
        <w:t>including</w:t>
      </w:r>
      <w:r w:rsidRPr="00273B21">
        <w:rPr>
          <w:b/>
          <w:bCs/>
        </w:rPr>
        <w:t xml:space="preserve"> BWP, CA</w:t>
      </w:r>
      <w:r>
        <w:rPr>
          <w:b/>
          <w:bCs/>
        </w:rPr>
        <w:t>;</w:t>
      </w:r>
      <w:r w:rsidRPr="00273B21">
        <w:rPr>
          <w:b/>
          <w:bCs/>
        </w:rPr>
        <w:t xml:space="preserve"> </w:t>
      </w:r>
    </w:p>
    <w:p w14:paraId="2D604379" w14:textId="7A0FEB04" w:rsidR="008B488A" w:rsidRPr="00273B21" w:rsidRDefault="008B488A" w:rsidP="004B5E5C">
      <w:pPr>
        <w:pStyle w:val="ListParagraph"/>
        <w:numPr>
          <w:ilvl w:val="0"/>
          <w:numId w:val="27"/>
        </w:numPr>
        <w:spacing w:after="40" w:line="252" w:lineRule="auto"/>
        <w:ind w:leftChars="0" w:left="1843" w:hanging="283"/>
        <w:rPr>
          <w:b/>
          <w:bCs/>
        </w:rPr>
      </w:pPr>
      <w:r w:rsidRPr="00273B21">
        <w:rPr>
          <w:b/>
          <w:bCs/>
        </w:rPr>
        <w:t xml:space="preserve">Functions related to link management, </w:t>
      </w:r>
      <w:r w:rsidR="003349FE">
        <w:rPr>
          <w:b/>
          <w:bCs/>
        </w:rPr>
        <w:t>including</w:t>
      </w:r>
      <w:r w:rsidRPr="00273B21">
        <w:rPr>
          <w:b/>
          <w:bCs/>
        </w:rPr>
        <w:t xml:space="preserve"> BFD/R, UL timing</w:t>
      </w:r>
      <w:r>
        <w:rPr>
          <w:b/>
          <w:bCs/>
        </w:rPr>
        <w:t>;</w:t>
      </w:r>
    </w:p>
    <w:p w14:paraId="6109562B" w14:textId="48E57999" w:rsidR="008B488A" w:rsidRDefault="008B488A" w:rsidP="004B5E5C">
      <w:pPr>
        <w:pStyle w:val="ListParagraph"/>
        <w:numPr>
          <w:ilvl w:val="0"/>
          <w:numId w:val="27"/>
        </w:numPr>
        <w:spacing w:line="252" w:lineRule="auto"/>
        <w:ind w:leftChars="0" w:left="1843" w:hanging="283"/>
        <w:rPr>
          <w:b/>
          <w:bCs/>
        </w:rPr>
      </w:pPr>
      <w:r w:rsidRPr="00273B21">
        <w:rPr>
          <w:b/>
          <w:bCs/>
        </w:rPr>
        <w:t xml:space="preserve">Functions related to </w:t>
      </w:r>
      <w:r w:rsidR="00C43A1E">
        <w:rPr>
          <w:b/>
          <w:bCs/>
        </w:rPr>
        <w:t>energy</w:t>
      </w:r>
      <w:r w:rsidRPr="00273B21">
        <w:rPr>
          <w:b/>
          <w:bCs/>
        </w:rPr>
        <w:t xml:space="preserve"> savings, </w:t>
      </w:r>
      <w:r w:rsidR="003349FE">
        <w:rPr>
          <w:b/>
          <w:bCs/>
        </w:rPr>
        <w:t>including</w:t>
      </w:r>
      <w:r w:rsidRPr="00273B21">
        <w:rPr>
          <w:b/>
          <w:bCs/>
        </w:rPr>
        <w:t xml:space="preserve"> UE DRX</w:t>
      </w:r>
      <w:r w:rsidR="00C43A1E">
        <w:rPr>
          <w:b/>
          <w:bCs/>
        </w:rPr>
        <w:t xml:space="preserve"> and cell DTX/DRX.</w:t>
      </w:r>
    </w:p>
    <w:p w14:paraId="3E3B87F6" w14:textId="2D60F722" w:rsidR="008B488A" w:rsidRPr="00990461" w:rsidRDefault="008B488A" w:rsidP="004B5E5C">
      <w:pPr>
        <w:spacing w:line="252" w:lineRule="auto"/>
        <w:ind w:left="1418" w:hanging="1418"/>
        <w:rPr>
          <w:rFonts w:eastAsia="DengXian" w:cs="Arial"/>
          <w:b/>
          <w:bCs/>
          <w:kern w:val="2"/>
          <w:szCs w:val="20"/>
          <w14:ligatures w14:val="standardContextual"/>
        </w:rPr>
      </w:pPr>
      <w:r w:rsidRPr="009A3069">
        <w:rPr>
          <w:rFonts w:eastAsia="DengXian" w:cs="Arial"/>
          <w:b/>
          <w:bCs/>
          <w:kern w:val="2"/>
          <w:szCs w:val="20"/>
          <w14:ligatures w14:val="standardContextual"/>
        </w:rPr>
        <w:t xml:space="preserve">Proposal </w:t>
      </w:r>
      <w:r>
        <w:rPr>
          <w:rFonts w:eastAsia="DengXian" w:cs="Arial"/>
          <w:b/>
          <w:bCs/>
          <w:kern w:val="2"/>
          <w:szCs w:val="20"/>
          <w14:ligatures w14:val="standardContextual"/>
        </w:rPr>
        <w:t>2</w:t>
      </w:r>
      <w:r w:rsidRPr="009A3069">
        <w:rPr>
          <w:rFonts w:eastAsia="DengXian" w:cs="Arial"/>
          <w:b/>
          <w:bCs/>
          <w:kern w:val="2"/>
          <w:szCs w:val="20"/>
          <w14:ligatures w14:val="standardContextual"/>
        </w:rPr>
        <w:t>.</w:t>
      </w:r>
      <w:r w:rsidRPr="009A3069">
        <w:rPr>
          <w:rFonts w:eastAsia="DengXian" w:cs="Arial"/>
          <w:kern w:val="2"/>
          <w:szCs w:val="20"/>
          <w14:ligatures w14:val="standardContextual"/>
        </w:rPr>
        <w:t xml:space="preserve">  </w:t>
      </w:r>
      <w:r>
        <w:rPr>
          <w:rFonts w:eastAsia="DengXian" w:cs="Arial"/>
          <w:kern w:val="2"/>
          <w:szCs w:val="20"/>
          <w14:ligatures w14:val="standardContextual"/>
        </w:rPr>
        <w:tab/>
      </w:r>
      <w:r w:rsidRPr="00134332">
        <w:rPr>
          <w:rFonts w:eastAsia="DengXian" w:cs="Arial"/>
          <w:b/>
          <w:bCs/>
          <w:kern w:val="2"/>
          <w:szCs w:val="20"/>
          <w14:ligatures w14:val="standardContextual"/>
        </w:rPr>
        <w:t>Discuss the</w:t>
      </w:r>
      <w:r>
        <w:rPr>
          <w:rFonts w:eastAsia="DengXian" w:cs="Arial"/>
          <w:b/>
          <w:bCs/>
          <w:kern w:val="2"/>
          <w:szCs w:val="20"/>
          <w14:ligatures w14:val="standardContextual"/>
        </w:rPr>
        <w:t xml:space="preserve"> respective </w:t>
      </w:r>
      <w:r w:rsidRPr="00134332">
        <w:rPr>
          <w:rFonts w:eastAsia="DengXian" w:cs="Arial"/>
          <w:b/>
          <w:bCs/>
          <w:kern w:val="2"/>
          <w:szCs w:val="20"/>
          <w14:ligatures w14:val="standardContextual"/>
        </w:rPr>
        <w:t xml:space="preserve">baseline for </w:t>
      </w:r>
      <w:r>
        <w:rPr>
          <w:rFonts w:eastAsia="DengXian" w:cs="Arial"/>
          <w:b/>
          <w:bCs/>
          <w:kern w:val="2"/>
          <w:szCs w:val="20"/>
          <w14:ligatures w14:val="standardContextual"/>
        </w:rPr>
        <w:t>each</w:t>
      </w:r>
      <w:r w:rsidRPr="00134332">
        <w:rPr>
          <w:rFonts w:eastAsia="DengXian" w:cs="Arial"/>
          <w:b/>
          <w:bCs/>
          <w:kern w:val="2"/>
          <w:szCs w:val="20"/>
          <w14:ligatures w14:val="standardContextual"/>
        </w:rPr>
        <w:t xml:space="preserve"> MAC function to be supported</w:t>
      </w:r>
      <w:r>
        <w:rPr>
          <w:rFonts w:eastAsia="DengXian" w:cs="Arial"/>
          <w:b/>
          <w:bCs/>
          <w:kern w:val="2"/>
          <w:szCs w:val="20"/>
          <w14:ligatures w14:val="standardContextual"/>
        </w:rPr>
        <w:t xml:space="preserve"> in 6G </w:t>
      </w:r>
      <w:r w:rsidRPr="00134332">
        <w:rPr>
          <w:rFonts w:eastAsia="DengXian" w:cs="Arial"/>
          <w:b/>
          <w:bCs/>
          <w:kern w:val="2"/>
          <w:szCs w:val="20"/>
          <w14:ligatures w14:val="standardContextual"/>
        </w:rPr>
        <w:t>except those led by other WGs</w:t>
      </w:r>
      <w:r>
        <w:rPr>
          <w:rFonts w:eastAsia="DengXian" w:cs="Arial"/>
          <w:b/>
          <w:bCs/>
          <w:kern w:val="2"/>
          <w:szCs w:val="20"/>
          <w14:ligatures w14:val="standardContextual"/>
        </w:rPr>
        <w:t xml:space="preserve">, which include SR, BSR, DSR, PHR, LCP, CG, BFR, UE DRX, </w:t>
      </w:r>
      <w:r w:rsidR="004B3A0F">
        <w:rPr>
          <w:rFonts w:eastAsia="DengXian" w:cs="Arial"/>
          <w:b/>
          <w:bCs/>
          <w:kern w:val="2"/>
          <w:szCs w:val="20"/>
          <w14:ligatures w14:val="standardContextual"/>
        </w:rPr>
        <w:t>cell DTX/DRX,</w:t>
      </w:r>
      <w:r w:rsidR="002D75E2">
        <w:rPr>
          <w:rFonts w:eastAsia="DengXian" w:cs="Arial"/>
          <w:b/>
          <w:bCs/>
          <w:kern w:val="2"/>
          <w:szCs w:val="20"/>
          <w14:ligatures w14:val="standardContextual"/>
        </w:rPr>
        <w:t xml:space="preserve"> </w:t>
      </w:r>
      <w:r>
        <w:rPr>
          <w:rFonts w:eastAsia="DengXian" w:cs="Arial"/>
          <w:b/>
          <w:bCs/>
          <w:kern w:val="2"/>
          <w:szCs w:val="20"/>
          <w14:ligatures w14:val="standardContextual"/>
        </w:rPr>
        <w:t xml:space="preserve">rate control, MAC CE/PDU format. </w:t>
      </w:r>
    </w:p>
    <w:p w14:paraId="0CDBC821" w14:textId="7F979D50" w:rsidR="008B488A" w:rsidRPr="002A203A" w:rsidRDefault="008B488A" w:rsidP="004B5E5C">
      <w:pPr>
        <w:spacing w:line="252" w:lineRule="auto"/>
        <w:ind w:left="1418" w:hanging="1418"/>
        <w:rPr>
          <w:rFonts w:eastAsia="DengXian" w:cs="Arial"/>
          <w:b/>
          <w:bCs/>
          <w:kern w:val="2"/>
          <w:szCs w:val="20"/>
          <w14:ligatures w14:val="standardContextual"/>
        </w:rPr>
      </w:pPr>
      <w:r w:rsidRPr="002A203A">
        <w:rPr>
          <w:rFonts w:eastAsia="DengXian" w:cs="Arial"/>
          <w:b/>
          <w:bCs/>
          <w:kern w:val="2"/>
          <w:szCs w:val="20"/>
          <w14:ligatures w14:val="standardContextual"/>
        </w:rPr>
        <w:t xml:space="preserve">Observation </w:t>
      </w:r>
      <w:r w:rsidR="00EF21C5">
        <w:rPr>
          <w:rFonts w:eastAsia="DengXian" w:cs="Arial"/>
          <w:b/>
          <w:bCs/>
          <w:kern w:val="2"/>
          <w:szCs w:val="20"/>
          <w14:ligatures w14:val="standardContextual"/>
        </w:rPr>
        <w:t>1</w:t>
      </w:r>
      <w:r w:rsidRPr="002A203A">
        <w:rPr>
          <w:rFonts w:eastAsia="DengXian" w:cs="Arial"/>
          <w:b/>
          <w:bCs/>
          <w:kern w:val="2"/>
          <w:szCs w:val="20"/>
          <w14:ligatures w14:val="standardContextual"/>
        </w:rPr>
        <w:t>.</w:t>
      </w:r>
      <w:r>
        <w:rPr>
          <w:rFonts w:eastAsia="DengXian" w:cs="Arial"/>
          <w:b/>
          <w:bCs/>
          <w:kern w:val="2"/>
          <w:szCs w:val="20"/>
          <w14:ligatures w14:val="standardContextual"/>
        </w:rPr>
        <w:tab/>
      </w:r>
      <w:r w:rsidRPr="002A203A">
        <w:rPr>
          <w:rFonts w:eastAsia="DengXian" w:cs="Arial"/>
          <w:b/>
          <w:bCs/>
          <w:kern w:val="2"/>
          <w:szCs w:val="20"/>
          <w14:ligatures w14:val="standardContextual"/>
        </w:rPr>
        <w:t xml:space="preserve">6G MAC should address the shortcomings in NR’s RACH design (e.g. RACH partitioning) and aim for a more resource efficient and adaptive design. </w:t>
      </w:r>
    </w:p>
    <w:p w14:paraId="669952B5" w14:textId="6AD4179E" w:rsidR="008B488A" w:rsidRDefault="008B488A" w:rsidP="004B5E5C">
      <w:pPr>
        <w:spacing w:line="252" w:lineRule="auto"/>
        <w:ind w:left="1418" w:hanging="1418"/>
        <w:rPr>
          <w:rFonts w:eastAsia="DengXian" w:cs="Arial"/>
          <w:kern w:val="2"/>
          <w:szCs w:val="20"/>
          <w14:ligatures w14:val="standardContextual"/>
        </w:rPr>
      </w:pPr>
      <w:r w:rsidRPr="00002AB8">
        <w:rPr>
          <w:rFonts w:eastAsia="DengXian" w:cs="Arial"/>
          <w:b/>
          <w:bCs/>
          <w:kern w:val="2"/>
          <w:szCs w:val="20"/>
          <w14:ligatures w14:val="standardContextual"/>
        </w:rPr>
        <w:t xml:space="preserve">Observation </w:t>
      </w:r>
      <w:r w:rsidR="00EF21C5">
        <w:rPr>
          <w:rFonts w:eastAsia="DengXian" w:cs="Arial"/>
          <w:b/>
          <w:bCs/>
          <w:kern w:val="2"/>
          <w:szCs w:val="20"/>
          <w14:ligatures w14:val="standardContextual"/>
        </w:rPr>
        <w:t>2</w:t>
      </w:r>
      <w:r w:rsidRPr="00002AB8">
        <w:rPr>
          <w:rFonts w:eastAsia="DengXian" w:cs="Arial"/>
          <w:b/>
          <w:bCs/>
          <w:kern w:val="2"/>
          <w:szCs w:val="20"/>
          <w14:ligatures w14:val="standardContextual"/>
        </w:rPr>
        <w:t xml:space="preserve">. </w:t>
      </w:r>
      <w:r w:rsidRPr="00002AB8">
        <w:rPr>
          <w:rFonts w:eastAsia="DengXian" w:cs="Arial"/>
          <w:b/>
          <w:bCs/>
          <w:kern w:val="2"/>
          <w:szCs w:val="20"/>
          <w14:ligatures w14:val="standardContextual"/>
        </w:rPr>
        <w:tab/>
        <w:t xml:space="preserve">6G </w:t>
      </w:r>
      <w:r>
        <w:rPr>
          <w:rFonts w:eastAsia="DengXian" w:cs="Arial"/>
          <w:b/>
          <w:bCs/>
          <w:kern w:val="2"/>
          <w:szCs w:val="20"/>
          <w14:ligatures w14:val="standardContextual"/>
        </w:rPr>
        <w:t>can benefit from lower uplink latency and</w:t>
      </w:r>
      <w:r w:rsidRPr="00002AB8">
        <w:rPr>
          <w:rFonts w:eastAsia="DengXian" w:cs="Arial"/>
          <w:b/>
          <w:bCs/>
          <w:kern w:val="2"/>
          <w:szCs w:val="20"/>
          <w14:ligatures w14:val="standardContextual"/>
        </w:rPr>
        <w:t xml:space="preserve"> better support </w:t>
      </w:r>
      <w:r>
        <w:rPr>
          <w:rFonts w:eastAsia="DengXian" w:cs="Arial"/>
          <w:b/>
          <w:bCs/>
          <w:kern w:val="2"/>
          <w:szCs w:val="20"/>
          <w14:ligatures w14:val="standardContextual"/>
        </w:rPr>
        <w:t xml:space="preserve">for </w:t>
      </w:r>
      <w:r w:rsidRPr="00002AB8">
        <w:rPr>
          <w:rFonts w:eastAsia="DengXian" w:cs="Arial"/>
          <w:b/>
          <w:bCs/>
          <w:kern w:val="2"/>
          <w:szCs w:val="20"/>
          <w14:ligatures w14:val="standardContextual"/>
        </w:rPr>
        <w:t>increasingly more diverse traffic</w:t>
      </w:r>
      <w:r>
        <w:rPr>
          <w:rFonts w:eastAsia="DengXian" w:cs="Arial"/>
          <w:b/>
          <w:bCs/>
          <w:kern w:val="2"/>
          <w:szCs w:val="20"/>
          <w14:ligatures w14:val="standardContextual"/>
        </w:rPr>
        <w:t>. They can be achieved by enhancements</w:t>
      </w:r>
      <w:r w:rsidRPr="00002AB8">
        <w:rPr>
          <w:rFonts w:eastAsia="DengXian" w:cs="Arial"/>
          <w:b/>
          <w:bCs/>
          <w:kern w:val="2"/>
          <w:szCs w:val="20"/>
          <w14:ligatures w14:val="standardContextual"/>
        </w:rPr>
        <w:t xml:space="preserve"> that </w:t>
      </w:r>
      <w:r>
        <w:rPr>
          <w:rFonts w:eastAsia="DengXian" w:cs="Arial"/>
          <w:b/>
          <w:bCs/>
          <w:kern w:val="2"/>
          <w:szCs w:val="20"/>
          <w14:ligatures w14:val="standardContextual"/>
        </w:rPr>
        <w:t>are</w:t>
      </w:r>
      <w:r w:rsidRPr="00002AB8">
        <w:rPr>
          <w:rFonts w:eastAsia="DengXian" w:cs="Arial"/>
          <w:b/>
          <w:bCs/>
          <w:kern w:val="2"/>
          <w:szCs w:val="20"/>
          <w14:ligatures w14:val="standardContextual"/>
        </w:rPr>
        <w:t xml:space="preserve"> more QoS-aware, more adaptive and better coordinated with upper layers such as RLC</w:t>
      </w:r>
      <w:r>
        <w:rPr>
          <w:rFonts w:eastAsia="DengXian" w:cs="Arial"/>
          <w:kern w:val="2"/>
          <w:szCs w:val="20"/>
          <w14:ligatures w14:val="standardContextual"/>
        </w:rPr>
        <w:t xml:space="preserve">. </w:t>
      </w:r>
    </w:p>
    <w:p w14:paraId="2306D6DA" w14:textId="050AEBB3" w:rsidR="008B488A" w:rsidRPr="00C95E74" w:rsidRDefault="008B488A" w:rsidP="004B5E5C">
      <w:pPr>
        <w:spacing w:line="252" w:lineRule="auto"/>
        <w:ind w:left="1418" w:hanging="1418"/>
        <w:rPr>
          <w:rFonts w:eastAsia="DengXian" w:cs="Arial"/>
          <w:b/>
          <w:bCs/>
          <w:kern w:val="2"/>
          <w:szCs w:val="20"/>
          <w14:ligatures w14:val="standardContextual"/>
        </w:rPr>
      </w:pPr>
      <w:r w:rsidRPr="00C95E74">
        <w:rPr>
          <w:rFonts w:eastAsia="DengXian" w:cs="Arial"/>
          <w:b/>
          <w:bCs/>
          <w:kern w:val="2"/>
          <w:szCs w:val="20"/>
          <w14:ligatures w14:val="standardContextual"/>
        </w:rPr>
        <w:t xml:space="preserve">Observation </w:t>
      </w:r>
      <w:r w:rsidR="00EF21C5">
        <w:rPr>
          <w:rFonts w:eastAsia="DengXian" w:cs="Arial"/>
          <w:b/>
          <w:bCs/>
          <w:kern w:val="2"/>
          <w:szCs w:val="20"/>
          <w14:ligatures w14:val="standardContextual"/>
        </w:rPr>
        <w:t>3</w:t>
      </w:r>
      <w:r w:rsidRPr="00C95E74">
        <w:rPr>
          <w:rFonts w:eastAsia="DengXian" w:cs="Arial"/>
          <w:b/>
          <w:bCs/>
          <w:kern w:val="2"/>
          <w:szCs w:val="20"/>
          <w14:ligatures w14:val="standardContextual"/>
        </w:rPr>
        <w:t xml:space="preserve">. </w:t>
      </w:r>
      <w:r w:rsidRPr="00C95E74">
        <w:rPr>
          <w:rFonts w:eastAsia="DengXian" w:cs="Arial"/>
          <w:b/>
          <w:bCs/>
          <w:kern w:val="2"/>
          <w:szCs w:val="20"/>
          <w14:ligatures w14:val="standardContextual"/>
        </w:rPr>
        <w:tab/>
      </w:r>
      <w:r w:rsidRPr="00C95E74">
        <w:rPr>
          <w:rFonts w:cs="Arial"/>
          <w:b/>
          <w:bCs/>
          <w:color w:val="000000"/>
        </w:rPr>
        <w:t xml:space="preserve">6G MAC can boost network and user energy efficiency across all types of traffic by using improved configuration and more adaptive </w:t>
      </w:r>
      <w:r>
        <w:rPr>
          <w:rFonts w:cs="Arial"/>
          <w:b/>
          <w:bCs/>
          <w:color w:val="000000"/>
        </w:rPr>
        <w:t>procedures</w:t>
      </w:r>
      <w:r w:rsidRPr="00C95E74">
        <w:rPr>
          <w:rFonts w:cs="Arial"/>
          <w:b/>
          <w:bCs/>
          <w:color w:val="000000"/>
        </w:rPr>
        <w:t>.</w:t>
      </w:r>
    </w:p>
    <w:p w14:paraId="586D2EA7" w14:textId="30F87175" w:rsidR="008B488A" w:rsidRPr="007D3637" w:rsidRDefault="008B488A" w:rsidP="004B5E5C">
      <w:pPr>
        <w:spacing w:line="252" w:lineRule="auto"/>
        <w:ind w:left="1418" w:hanging="1418"/>
        <w:rPr>
          <w:rFonts w:eastAsia="DengXian" w:cs="Arial"/>
          <w:b/>
          <w:bCs/>
          <w:kern w:val="2"/>
          <w:szCs w:val="20"/>
          <w14:ligatures w14:val="standardContextual"/>
        </w:rPr>
      </w:pPr>
      <w:r w:rsidRPr="007D3637">
        <w:rPr>
          <w:rFonts w:eastAsia="DengXian" w:cs="Arial"/>
          <w:b/>
          <w:bCs/>
          <w:kern w:val="2"/>
          <w:szCs w:val="20"/>
          <w14:ligatures w14:val="standardContextual"/>
        </w:rPr>
        <w:t xml:space="preserve">Observation </w:t>
      </w:r>
      <w:r w:rsidR="00EF21C5">
        <w:rPr>
          <w:rFonts w:eastAsia="DengXian" w:cs="Arial"/>
          <w:b/>
          <w:bCs/>
          <w:kern w:val="2"/>
          <w:szCs w:val="20"/>
          <w14:ligatures w14:val="standardContextual"/>
        </w:rPr>
        <w:t>4</w:t>
      </w:r>
      <w:r w:rsidRPr="007D3637">
        <w:rPr>
          <w:rFonts w:eastAsia="DengXian" w:cs="Arial"/>
          <w:b/>
          <w:bCs/>
          <w:kern w:val="2"/>
          <w:szCs w:val="20"/>
          <w14:ligatures w14:val="standardContextual"/>
        </w:rPr>
        <w:t>.</w:t>
      </w:r>
      <w:r>
        <w:rPr>
          <w:rFonts w:eastAsia="DengXian" w:cs="Arial"/>
          <w:b/>
          <w:bCs/>
          <w:kern w:val="2"/>
          <w:szCs w:val="20"/>
          <w14:ligatures w14:val="standardContextual"/>
        </w:rPr>
        <w:tab/>
      </w:r>
      <w:r w:rsidRPr="007D3637">
        <w:rPr>
          <w:rFonts w:eastAsia="DengXian" w:cs="Arial"/>
          <w:b/>
          <w:bCs/>
          <w:kern w:val="2"/>
          <w:szCs w:val="20"/>
          <w14:ligatures w14:val="standardContextual"/>
        </w:rPr>
        <w:t>MAC CEs in 6G can benefit from a flexible</w:t>
      </w:r>
      <w:r>
        <w:rPr>
          <w:rFonts w:eastAsia="DengXian" w:cs="Arial"/>
          <w:b/>
          <w:bCs/>
          <w:kern w:val="2"/>
          <w:szCs w:val="20"/>
          <w14:ligatures w14:val="standardContextual"/>
        </w:rPr>
        <w:t>/extensible</w:t>
      </w:r>
      <w:r w:rsidRPr="007D3637">
        <w:rPr>
          <w:rFonts w:eastAsia="DengXian" w:cs="Arial"/>
          <w:b/>
          <w:bCs/>
          <w:kern w:val="2"/>
          <w:szCs w:val="20"/>
          <w14:ligatures w14:val="standardContextual"/>
        </w:rPr>
        <w:t xml:space="preserve"> design that makes them a more extensible, secure and versatile signaling mechanism. </w:t>
      </w:r>
    </w:p>
    <w:p w14:paraId="6FA3A51E" w14:textId="77777777" w:rsidR="008B488A" w:rsidRDefault="008B488A" w:rsidP="004B5E5C">
      <w:pPr>
        <w:tabs>
          <w:tab w:val="left" w:pos="1560"/>
        </w:tabs>
        <w:spacing w:after="40" w:line="252" w:lineRule="auto"/>
        <w:ind w:left="1418" w:hanging="1418"/>
        <w:rPr>
          <w:rFonts w:eastAsia="DengXian" w:cs="Arial"/>
          <w:b/>
          <w:bCs/>
          <w:kern w:val="2"/>
          <w:szCs w:val="20"/>
          <w14:ligatures w14:val="standardContextual"/>
        </w:rPr>
      </w:pPr>
      <w:r>
        <w:rPr>
          <w:rFonts w:eastAsia="DengXian" w:cs="Arial"/>
          <w:b/>
          <w:bCs/>
          <w:kern w:val="2"/>
          <w:szCs w:val="20"/>
          <w14:ligatures w14:val="standardContextual"/>
        </w:rPr>
        <w:t xml:space="preserve">Proposal 3. </w:t>
      </w:r>
      <w:r>
        <w:rPr>
          <w:rFonts w:eastAsia="DengXian" w:cs="Arial"/>
          <w:b/>
          <w:bCs/>
          <w:kern w:val="2"/>
          <w:szCs w:val="20"/>
          <w14:ligatures w14:val="standardContextual"/>
        </w:rPr>
        <w:tab/>
        <w:t>Study on 6G MAC includes at least the following objectives:</w:t>
      </w:r>
    </w:p>
    <w:p w14:paraId="740251AD" w14:textId="77777777" w:rsidR="008B488A" w:rsidRDefault="008B488A" w:rsidP="004B5E5C">
      <w:pPr>
        <w:pStyle w:val="ListParagraph"/>
        <w:numPr>
          <w:ilvl w:val="0"/>
          <w:numId w:val="26"/>
        </w:numPr>
        <w:spacing w:after="40" w:line="252" w:lineRule="auto"/>
        <w:ind w:leftChars="0" w:left="1843" w:hanging="283"/>
        <w:rPr>
          <w:rFonts w:eastAsia="DengXian" w:cs="Arial"/>
          <w:b/>
          <w:bCs/>
          <w:kern w:val="2"/>
          <w:szCs w:val="20"/>
          <w14:ligatures w14:val="standardContextual"/>
        </w:rPr>
      </w:pPr>
      <w:r>
        <w:rPr>
          <w:rFonts w:eastAsia="DengXian" w:cs="Arial"/>
          <w:b/>
          <w:bCs/>
          <w:kern w:val="2"/>
          <w:szCs w:val="20"/>
          <w14:ligatures w14:val="standardContextual"/>
        </w:rPr>
        <w:t>Higher resource efficiency for random access;</w:t>
      </w:r>
    </w:p>
    <w:p w14:paraId="18045BB3" w14:textId="77777777" w:rsidR="008B488A" w:rsidRDefault="008B488A" w:rsidP="004B5E5C">
      <w:pPr>
        <w:pStyle w:val="ListParagraph"/>
        <w:numPr>
          <w:ilvl w:val="0"/>
          <w:numId w:val="26"/>
        </w:numPr>
        <w:spacing w:after="40" w:line="252" w:lineRule="auto"/>
        <w:ind w:leftChars="0" w:left="1843" w:hanging="283"/>
        <w:rPr>
          <w:rFonts w:eastAsia="DengXian" w:cs="Arial"/>
          <w:b/>
          <w:bCs/>
          <w:kern w:val="2"/>
          <w:szCs w:val="20"/>
          <w14:ligatures w14:val="standardContextual"/>
        </w:rPr>
      </w:pPr>
      <w:r>
        <w:rPr>
          <w:rFonts w:eastAsia="DengXian" w:cs="Arial"/>
          <w:b/>
          <w:bCs/>
          <w:kern w:val="2"/>
          <w:szCs w:val="20"/>
          <w14:ligatures w14:val="standardContextual"/>
        </w:rPr>
        <w:t>More adaptive scheduling and lower uplink latency;</w:t>
      </w:r>
    </w:p>
    <w:p w14:paraId="7A3EB39F" w14:textId="77777777" w:rsidR="008B488A" w:rsidRDefault="008B488A" w:rsidP="004B5E5C">
      <w:pPr>
        <w:pStyle w:val="ListParagraph"/>
        <w:numPr>
          <w:ilvl w:val="0"/>
          <w:numId w:val="26"/>
        </w:numPr>
        <w:spacing w:after="40" w:line="252" w:lineRule="auto"/>
        <w:ind w:leftChars="0" w:left="1843" w:hanging="283"/>
        <w:rPr>
          <w:rFonts w:eastAsia="DengXian" w:cs="Arial"/>
          <w:b/>
          <w:bCs/>
          <w:kern w:val="2"/>
          <w:szCs w:val="20"/>
          <w14:ligatures w14:val="standardContextual"/>
        </w:rPr>
      </w:pPr>
      <w:r>
        <w:rPr>
          <w:rFonts w:eastAsia="DengXian" w:cs="Arial"/>
          <w:b/>
          <w:bCs/>
          <w:kern w:val="2"/>
          <w:szCs w:val="20"/>
          <w14:ligatures w14:val="standardContextual"/>
        </w:rPr>
        <w:t>Higher energy efficiency for both network and UE;</w:t>
      </w:r>
    </w:p>
    <w:p w14:paraId="527DD38C" w14:textId="77777777" w:rsidR="008B488A" w:rsidRPr="004E109A" w:rsidRDefault="008B488A" w:rsidP="004B5E5C">
      <w:pPr>
        <w:pStyle w:val="ListParagraph"/>
        <w:numPr>
          <w:ilvl w:val="0"/>
          <w:numId w:val="26"/>
        </w:numPr>
        <w:spacing w:after="40" w:line="252" w:lineRule="auto"/>
        <w:ind w:leftChars="0" w:left="1843" w:hanging="283"/>
        <w:contextualSpacing/>
        <w:rPr>
          <w:rFonts w:eastAsia="DengXian" w:cs="Arial"/>
          <w:b/>
          <w:bCs/>
          <w:kern w:val="2"/>
          <w:szCs w:val="20"/>
          <w14:ligatures w14:val="standardContextual"/>
        </w:rPr>
      </w:pPr>
      <w:r>
        <w:rPr>
          <w:rFonts w:eastAsia="DengXian" w:cs="Arial"/>
          <w:b/>
          <w:bCs/>
          <w:kern w:val="2"/>
          <w:szCs w:val="20"/>
          <w14:ligatures w14:val="standardContextual"/>
        </w:rPr>
        <w:t xml:space="preserve">Improved extensibility, versatility and security for MAC CE. </w:t>
      </w:r>
    </w:p>
    <w:p w14:paraId="6920FF15" w14:textId="0999B8FA" w:rsidR="00C71E8D" w:rsidRDefault="00C71E8D" w:rsidP="00E22DDE">
      <w:pPr>
        <w:spacing w:before="120" w:after="0" w:line="252" w:lineRule="auto"/>
        <w:ind w:left="0" w:firstLine="0"/>
        <w:rPr>
          <w:rFonts w:eastAsia="Aptos"/>
          <w:kern w:val="2"/>
          <w:szCs w:val="20"/>
          <w:lang w:eastAsia="en-US"/>
          <w14:ligatures w14:val="standardContextual"/>
        </w:rPr>
      </w:pPr>
      <w:r w:rsidRPr="00620F66">
        <w:rPr>
          <w:rFonts w:eastAsia="Aptos"/>
          <w:b/>
          <w:bCs/>
          <w:kern w:val="2"/>
          <w:szCs w:val="20"/>
          <w:lang w:eastAsia="en-US"/>
          <w14:ligatures w14:val="standardContextual"/>
        </w:rPr>
        <w:lastRenderedPageBreak/>
        <w:t xml:space="preserve">Proposal 4. </w:t>
      </w:r>
      <w:r w:rsidR="00CF150D">
        <w:rPr>
          <w:rFonts w:eastAsia="Aptos"/>
          <w:b/>
          <w:bCs/>
          <w:kern w:val="2"/>
          <w:szCs w:val="20"/>
          <w:lang w:eastAsia="en-US"/>
          <w14:ligatures w14:val="standardContextual"/>
        </w:rPr>
        <w:tab/>
      </w:r>
      <w:r w:rsidRPr="00620F66">
        <w:rPr>
          <w:rFonts w:eastAsia="Aptos"/>
          <w:b/>
          <w:bCs/>
          <w:kern w:val="2"/>
          <w:szCs w:val="20"/>
          <w:lang w:eastAsia="en-US"/>
          <w14:ligatures w14:val="standardContextual"/>
        </w:rPr>
        <w:t>L2 supports the following minimum functionality as a baseline:</w:t>
      </w:r>
      <w:r w:rsidRPr="00620F66">
        <w:rPr>
          <w:rFonts w:eastAsia="Aptos"/>
          <w:kern w:val="2"/>
          <w:szCs w:val="20"/>
          <w:lang w:eastAsia="en-US"/>
          <w14:ligatures w14:val="standardContextual"/>
        </w:rPr>
        <w:t> </w:t>
      </w:r>
    </w:p>
    <w:tbl>
      <w:tblPr>
        <w:tblStyle w:val="TableGrid2"/>
        <w:tblW w:w="0" w:type="auto"/>
        <w:tblLook w:val="04A0" w:firstRow="1" w:lastRow="0" w:firstColumn="1" w:lastColumn="0" w:noHBand="0" w:noVBand="1"/>
      </w:tblPr>
      <w:tblGrid>
        <w:gridCol w:w="3600"/>
        <w:gridCol w:w="2790"/>
        <w:gridCol w:w="2960"/>
      </w:tblGrid>
      <w:tr w:rsidR="008D046A" w:rsidRPr="003E6135" w14:paraId="2711FCBC" w14:textId="77777777">
        <w:trPr>
          <w:trHeight w:val="1547"/>
        </w:trPr>
        <w:tc>
          <w:tcPr>
            <w:tcW w:w="3600" w:type="dxa"/>
            <w:tcBorders>
              <w:top w:val="nil"/>
              <w:left w:val="nil"/>
              <w:bottom w:val="nil"/>
              <w:right w:val="nil"/>
            </w:tcBorders>
          </w:tcPr>
          <w:p w14:paraId="137249E7" w14:textId="77777777" w:rsidR="008D046A" w:rsidRPr="00620F66" w:rsidRDefault="008D046A" w:rsidP="00E22DDE">
            <w:pPr>
              <w:numPr>
                <w:ilvl w:val="0"/>
                <w:numId w:val="30"/>
              </w:numPr>
              <w:spacing w:line="252" w:lineRule="auto"/>
              <w:rPr>
                <w:rFonts w:ascii="Times New Roman" w:hAnsi="Times New Roman"/>
                <w:sz w:val="20"/>
                <w:szCs w:val="20"/>
              </w:rPr>
            </w:pPr>
            <w:r w:rsidRPr="00620F66">
              <w:rPr>
                <w:rFonts w:ascii="Times New Roman" w:hAnsi="Times New Roman"/>
                <w:b/>
                <w:bCs/>
                <w:sz w:val="20"/>
                <w:szCs w:val="20"/>
                <w:lang w:val="en-GB"/>
              </w:rPr>
              <w:t>Transfer of data </w:t>
            </w:r>
            <w:r w:rsidRPr="00620F66">
              <w:rPr>
                <w:rFonts w:ascii="Times New Roman" w:hAnsi="Times New Roman"/>
                <w:sz w:val="20"/>
                <w:szCs w:val="20"/>
              </w:rPr>
              <w:t> </w:t>
            </w:r>
          </w:p>
          <w:p w14:paraId="2289CE14" w14:textId="77777777" w:rsidR="008D046A" w:rsidRPr="00620F66" w:rsidRDefault="008D046A" w:rsidP="00E22DDE">
            <w:pPr>
              <w:numPr>
                <w:ilvl w:val="0"/>
                <w:numId w:val="30"/>
              </w:numPr>
              <w:spacing w:line="252" w:lineRule="auto"/>
              <w:rPr>
                <w:rFonts w:ascii="Times New Roman" w:hAnsi="Times New Roman"/>
                <w:sz w:val="20"/>
                <w:szCs w:val="20"/>
              </w:rPr>
            </w:pPr>
            <w:r w:rsidRPr="00620F66">
              <w:rPr>
                <w:rFonts w:ascii="Times New Roman" w:hAnsi="Times New Roman"/>
                <w:b/>
                <w:bCs/>
                <w:sz w:val="20"/>
                <w:szCs w:val="20"/>
                <w:lang w:val="en-GB"/>
              </w:rPr>
              <w:t>Maintenance of Sequence Numbers </w:t>
            </w:r>
            <w:r w:rsidRPr="00620F66">
              <w:rPr>
                <w:rFonts w:ascii="Times New Roman" w:hAnsi="Times New Roman"/>
                <w:b/>
                <w:bCs/>
                <w:sz w:val="20"/>
                <w:szCs w:val="20"/>
              </w:rPr>
              <w:t>(FFS if one or more SNs are needed)</w:t>
            </w:r>
          </w:p>
          <w:p w14:paraId="1BB3A0B9" w14:textId="77777777" w:rsidR="008D046A" w:rsidRPr="00620F66" w:rsidRDefault="008D046A" w:rsidP="00E22DDE">
            <w:pPr>
              <w:numPr>
                <w:ilvl w:val="0"/>
                <w:numId w:val="30"/>
              </w:numPr>
              <w:spacing w:line="252" w:lineRule="auto"/>
              <w:rPr>
                <w:rFonts w:ascii="Times New Roman" w:hAnsi="Times New Roman"/>
                <w:sz w:val="20"/>
                <w:szCs w:val="20"/>
              </w:rPr>
            </w:pPr>
            <w:r w:rsidRPr="00620F66">
              <w:rPr>
                <w:rFonts w:ascii="Times New Roman" w:hAnsi="Times New Roman"/>
                <w:b/>
                <w:bCs/>
                <w:sz w:val="20"/>
                <w:szCs w:val="20"/>
                <w:lang w:val="en-GB"/>
              </w:rPr>
              <w:t>Ciphering and deciphering</w:t>
            </w:r>
            <w:r w:rsidRPr="00620F66">
              <w:rPr>
                <w:rFonts w:ascii="Times New Roman" w:hAnsi="Times New Roman"/>
                <w:sz w:val="20"/>
                <w:szCs w:val="20"/>
              </w:rPr>
              <w:t> </w:t>
            </w:r>
          </w:p>
          <w:p w14:paraId="5529894F" w14:textId="77777777" w:rsidR="008D046A" w:rsidRPr="00620F66" w:rsidRDefault="008D046A" w:rsidP="00E22DDE">
            <w:pPr>
              <w:numPr>
                <w:ilvl w:val="0"/>
                <w:numId w:val="30"/>
              </w:numPr>
              <w:spacing w:line="252" w:lineRule="auto"/>
              <w:rPr>
                <w:rFonts w:ascii="Times New Roman" w:hAnsi="Times New Roman"/>
                <w:sz w:val="20"/>
                <w:szCs w:val="20"/>
              </w:rPr>
            </w:pPr>
            <w:r w:rsidRPr="00620F66">
              <w:rPr>
                <w:rFonts w:ascii="Times New Roman" w:hAnsi="Times New Roman"/>
                <w:b/>
                <w:bCs/>
                <w:sz w:val="20"/>
                <w:szCs w:val="20"/>
                <w:lang w:val="en-GB"/>
              </w:rPr>
              <w:t xml:space="preserve">Integrity protection </w:t>
            </w:r>
            <w:r>
              <w:rPr>
                <w:rFonts w:ascii="Times New Roman" w:hAnsi="Times New Roman"/>
                <w:b/>
                <w:bCs/>
                <w:sz w:val="20"/>
                <w:szCs w:val="20"/>
                <w:lang w:val="en-GB"/>
              </w:rPr>
              <w:t xml:space="preserve">&amp; </w:t>
            </w:r>
            <w:r w:rsidRPr="00620F66">
              <w:rPr>
                <w:rFonts w:ascii="Times New Roman" w:hAnsi="Times New Roman"/>
                <w:b/>
                <w:bCs/>
                <w:sz w:val="20"/>
                <w:szCs w:val="20"/>
                <w:lang w:val="en-GB"/>
              </w:rPr>
              <w:t>verification</w:t>
            </w:r>
            <w:r w:rsidRPr="00620F66">
              <w:rPr>
                <w:rFonts w:ascii="Times New Roman" w:hAnsi="Times New Roman"/>
                <w:sz w:val="20"/>
                <w:szCs w:val="20"/>
              </w:rPr>
              <w:t> </w:t>
            </w:r>
          </w:p>
        </w:tc>
        <w:tc>
          <w:tcPr>
            <w:tcW w:w="2790" w:type="dxa"/>
            <w:tcBorders>
              <w:top w:val="nil"/>
              <w:left w:val="nil"/>
              <w:bottom w:val="nil"/>
              <w:right w:val="nil"/>
            </w:tcBorders>
          </w:tcPr>
          <w:p w14:paraId="35858D11" w14:textId="77777777" w:rsidR="008D046A" w:rsidRPr="00620F66" w:rsidRDefault="00620F66" w:rsidP="00E22DDE">
            <w:pPr>
              <w:numPr>
                <w:ilvl w:val="0"/>
                <w:numId w:val="31"/>
              </w:numPr>
              <w:spacing w:line="252" w:lineRule="auto"/>
              <w:contextualSpacing/>
              <w:rPr>
                <w:rFonts w:ascii="Times New Roman" w:hAnsi="Times New Roman"/>
                <w:sz w:val="20"/>
                <w:szCs w:val="20"/>
              </w:rPr>
            </w:pPr>
            <w:r w:rsidRPr="00620F66">
              <w:rPr>
                <w:rFonts w:ascii="Times New Roman" w:hAnsi="Times New Roman"/>
                <w:b/>
                <w:bCs/>
                <w:sz w:val="20"/>
                <w:szCs w:val="20"/>
                <w:lang w:val="en-GB"/>
              </w:rPr>
              <w:t>SDU discard</w:t>
            </w:r>
            <w:r w:rsidRPr="00620F66">
              <w:rPr>
                <w:rFonts w:ascii="Times New Roman" w:hAnsi="Times New Roman"/>
                <w:sz w:val="20"/>
                <w:szCs w:val="20"/>
              </w:rPr>
              <w:t> </w:t>
            </w:r>
          </w:p>
          <w:p w14:paraId="5F819832" w14:textId="77777777" w:rsidR="008D046A" w:rsidRPr="00620F66" w:rsidRDefault="008D046A" w:rsidP="00E22DDE">
            <w:pPr>
              <w:numPr>
                <w:ilvl w:val="0"/>
                <w:numId w:val="31"/>
              </w:numPr>
              <w:spacing w:line="252" w:lineRule="auto"/>
              <w:rPr>
                <w:rFonts w:ascii="Times New Roman" w:hAnsi="Times New Roman"/>
                <w:sz w:val="20"/>
                <w:szCs w:val="20"/>
              </w:rPr>
            </w:pPr>
            <w:r w:rsidRPr="00620F66">
              <w:rPr>
                <w:rFonts w:ascii="Times New Roman" w:hAnsi="Times New Roman"/>
                <w:b/>
                <w:bCs/>
                <w:sz w:val="20"/>
                <w:szCs w:val="20"/>
                <w:lang w:val="en-GB"/>
              </w:rPr>
              <w:t>Segmentation &amp; Reassembly</w:t>
            </w:r>
            <w:r w:rsidRPr="00620F66">
              <w:rPr>
                <w:rFonts w:ascii="Times New Roman" w:hAnsi="Times New Roman"/>
                <w:sz w:val="20"/>
                <w:szCs w:val="20"/>
              </w:rPr>
              <w:t> </w:t>
            </w:r>
          </w:p>
          <w:p w14:paraId="09B899E6" w14:textId="77777777" w:rsidR="008D046A" w:rsidRPr="00620F66" w:rsidRDefault="008D046A" w:rsidP="00E22DDE">
            <w:pPr>
              <w:numPr>
                <w:ilvl w:val="0"/>
                <w:numId w:val="31"/>
              </w:numPr>
              <w:spacing w:line="252" w:lineRule="auto"/>
              <w:rPr>
                <w:rFonts w:ascii="Times New Roman" w:hAnsi="Times New Roman"/>
                <w:sz w:val="20"/>
                <w:szCs w:val="20"/>
              </w:rPr>
            </w:pPr>
            <w:r w:rsidRPr="00620F66">
              <w:rPr>
                <w:rFonts w:ascii="Times New Roman" w:hAnsi="Times New Roman"/>
                <w:b/>
                <w:bCs/>
                <w:sz w:val="20"/>
                <w:szCs w:val="20"/>
                <w:lang w:val="en-GB"/>
              </w:rPr>
              <w:t xml:space="preserve">Header Compression </w:t>
            </w:r>
            <w:r>
              <w:rPr>
                <w:rFonts w:ascii="Times New Roman" w:hAnsi="Times New Roman"/>
                <w:b/>
                <w:bCs/>
                <w:sz w:val="20"/>
                <w:szCs w:val="20"/>
                <w:lang w:val="en-GB"/>
              </w:rPr>
              <w:t>&amp;</w:t>
            </w:r>
            <w:r w:rsidRPr="00620F66">
              <w:rPr>
                <w:rFonts w:ascii="Times New Roman" w:hAnsi="Times New Roman"/>
                <w:b/>
                <w:bCs/>
                <w:sz w:val="20"/>
                <w:szCs w:val="20"/>
                <w:lang w:val="en-GB"/>
              </w:rPr>
              <w:t xml:space="preserve"> decompression</w:t>
            </w:r>
            <w:r w:rsidRPr="00620F66">
              <w:rPr>
                <w:rFonts w:ascii="Times New Roman" w:hAnsi="Times New Roman"/>
                <w:sz w:val="20"/>
                <w:szCs w:val="20"/>
              </w:rPr>
              <w:t> </w:t>
            </w:r>
          </w:p>
          <w:p w14:paraId="09F4B6F8" w14:textId="77777777" w:rsidR="00620F66" w:rsidRPr="00620F66" w:rsidRDefault="008D046A" w:rsidP="00E22DDE">
            <w:pPr>
              <w:numPr>
                <w:ilvl w:val="0"/>
                <w:numId w:val="31"/>
              </w:numPr>
              <w:spacing w:line="252" w:lineRule="auto"/>
              <w:rPr>
                <w:rFonts w:ascii="Times New Roman" w:hAnsi="Times New Roman"/>
                <w:sz w:val="20"/>
                <w:szCs w:val="20"/>
              </w:rPr>
            </w:pPr>
            <w:r w:rsidRPr="00620F66">
              <w:rPr>
                <w:rFonts w:ascii="Times New Roman" w:hAnsi="Times New Roman"/>
                <w:b/>
                <w:bCs/>
                <w:sz w:val="20"/>
                <w:szCs w:val="20"/>
                <w:lang w:val="en-GB"/>
              </w:rPr>
              <w:t>SDU marking, e.g., QFI</w:t>
            </w:r>
            <w:r w:rsidRPr="00620F66">
              <w:rPr>
                <w:rFonts w:ascii="Times New Roman" w:hAnsi="Times New Roman"/>
                <w:sz w:val="20"/>
                <w:szCs w:val="20"/>
              </w:rPr>
              <w:t> </w:t>
            </w:r>
          </w:p>
        </w:tc>
        <w:tc>
          <w:tcPr>
            <w:tcW w:w="2960" w:type="dxa"/>
            <w:tcBorders>
              <w:top w:val="nil"/>
              <w:left w:val="nil"/>
              <w:bottom w:val="nil"/>
              <w:right w:val="nil"/>
            </w:tcBorders>
          </w:tcPr>
          <w:p w14:paraId="0C1BF43B" w14:textId="77777777" w:rsidR="008D046A" w:rsidRDefault="008D046A" w:rsidP="00E22DDE">
            <w:pPr>
              <w:numPr>
                <w:ilvl w:val="0"/>
                <w:numId w:val="32"/>
              </w:numPr>
              <w:spacing w:line="252" w:lineRule="auto"/>
              <w:ind w:left="360"/>
              <w:rPr>
                <w:rFonts w:ascii="Times New Roman" w:hAnsi="Times New Roman"/>
                <w:sz w:val="20"/>
                <w:szCs w:val="20"/>
              </w:rPr>
            </w:pPr>
            <w:r w:rsidRPr="00620F66">
              <w:rPr>
                <w:rFonts w:ascii="Times New Roman" w:hAnsi="Times New Roman"/>
                <w:b/>
                <w:bCs/>
                <w:sz w:val="20"/>
                <w:szCs w:val="20"/>
                <w:lang w:val="en-GB"/>
              </w:rPr>
              <w:t>Reordering and in-order delivery</w:t>
            </w:r>
            <w:r w:rsidRPr="00620F66">
              <w:rPr>
                <w:rFonts w:ascii="Times New Roman" w:hAnsi="Times New Roman"/>
                <w:sz w:val="20"/>
                <w:szCs w:val="20"/>
              </w:rPr>
              <w:t> </w:t>
            </w:r>
          </w:p>
          <w:p w14:paraId="27752E63" w14:textId="77777777" w:rsidR="008D046A" w:rsidRPr="00620F66" w:rsidRDefault="008D046A" w:rsidP="00E22DDE">
            <w:pPr>
              <w:numPr>
                <w:ilvl w:val="0"/>
                <w:numId w:val="32"/>
              </w:numPr>
              <w:spacing w:line="252" w:lineRule="auto"/>
              <w:ind w:left="360"/>
              <w:rPr>
                <w:rFonts w:ascii="Times New Roman" w:hAnsi="Times New Roman"/>
                <w:b/>
                <w:bCs/>
                <w:sz w:val="20"/>
                <w:szCs w:val="20"/>
              </w:rPr>
            </w:pPr>
            <w:r w:rsidRPr="005A440C">
              <w:rPr>
                <w:rFonts w:ascii="Times New Roman" w:hAnsi="Times New Roman"/>
                <w:b/>
                <w:bCs/>
                <w:sz w:val="20"/>
                <w:szCs w:val="20"/>
              </w:rPr>
              <w:t>Out-of-order delivery</w:t>
            </w:r>
          </w:p>
          <w:p w14:paraId="55815338" w14:textId="77777777" w:rsidR="008D046A" w:rsidRPr="00620F66" w:rsidRDefault="008D046A" w:rsidP="00E22DDE">
            <w:pPr>
              <w:numPr>
                <w:ilvl w:val="0"/>
                <w:numId w:val="34"/>
              </w:numPr>
              <w:spacing w:line="252" w:lineRule="auto"/>
              <w:ind w:left="360"/>
              <w:rPr>
                <w:rFonts w:ascii="Times New Roman" w:hAnsi="Times New Roman"/>
                <w:sz w:val="20"/>
                <w:szCs w:val="20"/>
              </w:rPr>
            </w:pPr>
            <w:r w:rsidRPr="00620F66">
              <w:rPr>
                <w:rFonts w:ascii="Times New Roman" w:hAnsi="Times New Roman"/>
                <w:b/>
                <w:bCs/>
                <w:sz w:val="20"/>
                <w:szCs w:val="20"/>
                <w:lang w:val="en-GB"/>
              </w:rPr>
              <w:t>Duplicate discarding</w:t>
            </w:r>
            <w:r w:rsidRPr="00620F66">
              <w:rPr>
                <w:rFonts w:ascii="Times New Roman" w:hAnsi="Times New Roman"/>
                <w:sz w:val="20"/>
                <w:szCs w:val="20"/>
              </w:rPr>
              <w:t> </w:t>
            </w:r>
          </w:p>
          <w:p w14:paraId="5D628194" w14:textId="77777777" w:rsidR="008D046A" w:rsidRPr="00620F66" w:rsidRDefault="008D046A" w:rsidP="00E22DDE">
            <w:pPr>
              <w:numPr>
                <w:ilvl w:val="0"/>
                <w:numId w:val="35"/>
              </w:numPr>
              <w:spacing w:line="252" w:lineRule="auto"/>
              <w:ind w:left="360"/>
              <w:rPr>
                <w:rFonts w:ascii="Times New Roman" w:hAnsi="Times New Roman"/>
                <w:sz w:val="20"/>
                <w:szCs w:val="20"/>
              </w:rPr>
            </w:pPr>
            <w:r w:rsidRPr="00620F66">
              <w:rPr>
                <w:rFonts w:ascii="Times New Roman" w:hAnsi="Times New Roman"/>
                <w:b/>
                <w:bCs/>
                <w:sz w:val="20"/>
                <w:szCs w:val="20"/>
                <w:lang w:val="en-GB"/>
              </w:rPr>
              <w:t>Protocol Error detection and recovery</w:t>
            </w:r>
            <w:r w:rsidRPr="00620F66">
              <w:rPr>
                <w:rFonts w:ascii="Times New Roman" w:hAnsi="Times New Roman"/>
                <w:sz w:val="20"/>
                <w:szCs w:val="20"/>
              </w:rPr>
              <w:t> </w:t>
            </w:r>
          </w:p>
        </w:tc>
      </w:tr>
    </w:tbl>
    <w:p w14:paraId="5EAC4F7D" w14:textId="77777777" w:rsidR="008D046A" w:rsidRPr="00620F66" w:rsidRDefault="008D046A" w:rsidP="00E22DDE">
      <w:pPr>
        <w:spacing w:after="0" w:line="252" w:lineRule="auto"/>
        <w:ind w:left="0" w:firstLine="0"/>
        <w:rPr>
          <w:rFonts w:eastAsia="Aptos"/>
          <w:kern w:val="2"/>
          <w:szCs w:val="20"/>
          <w:lang w:eastAsia="en-US"/>
          <w14:ligatures w14:val="standardContextual"/>
        </w:rPr>
      </w:pPr>
    </w:p>
    <w:p w14:paraId="3C03CA02" w14:textId="0EDF6A0E" w:rsidR="00C71E8D" w:rsidRPr="0048587C" w:rsidRDefault="00C71E8D" w:rsidP="00E22DDE">
      <w:pPr>
        <w:spacing w:after="80" w:line="252" w:lineRule="auto"/>
      </w:pPr>
      <w:r w:rsidRPr="00E5191C">
        <w:rPr>
          <w:b/>
          <w:bCs/>
          <w:szCs w:val="20"/>
        </w:rPr>
        <w:t xml:space="preserve">Observation </w:t>
      </w:r>
      <w:r>
        <w:rPr>
          <w:b/>
          <w:bCs/>
          <w:szCs w:val="20"/>
        </w:rPr>
        <w:t>5</w:t>
      </w:r>
      <w:r w:rsidRPr="00E5191C">
        <w:rPr>
          <w:b/>
          <w:bCs/>
          <w:szCs w:val="20"/>
        </w:rPr>
        <w:t xml:space="preserve">. </w:t>
      </w:r>
      <w:r w:rsidR="00160F0D">
        <w:rPr>
          <w:b/>
          <w:bCs/>
          <w:szCs w:val="20"/>
        </w:rPr>
        <w:t xml:space="preserve"> </w:t>
      </w:r>
      <w:r w:rsidRPr="00E5191C">
        <w:rPr>
          <w:b/>
          <w:bCs/>
          <w:szCs w:val="20"/>
        </w:rPr>
        <w:t xml:space="preserve">In 5G-NR, the SDAP RQoS mechanism was not widely deployed. </w:t>
      </w:r>
      <w:r w:rsidR="00160F0D">
        <w:rPr>
          <w:b/>
          <w:bCs/>
          <w:szCs w:val="20"/>
        </w:rPr>
        <w:t>I</w:t>
      </w:r>
      <w:r w:rsidRPr="00E5191C">
        <w:rPr>
          <w:b/>
          <w:bCs/>
          <w:szCs w:val="20"/>
        </w:rPr>
        <w:t>t complicated hardware by mandating a per-packet RQoS check. </w:t>
      </w:r>
      <w:r w:rsidRPr="001C247C">
        <w:rPr>
          <w:b/>
          <w:bCs/>
          <w:szCs w:val="20"/>
        </w:rPr>
        <w:t>Additionally, CP may perform flow-to-bearer mapping</w:t>
      </w:r>
      <w:r>
        <w:rPr>
          <w:b/>
          <w:bCs/>
          <w:szCs w:val="20"/>
        </w:rPr>
        <w:t>.</w:t>
      </w:r>
      <w:r w:rsidRPr="00E5191C">
        <w:rPr>
          <w:szCs w:val="20"/>
        </w:rPr>
        <w:t> </w:t>
      </w:r>
    </w:p>
    <w:p w14:paraId="1CF3F3B6" w14:textId="30521544" w:rsidR="0048587C" w:rsidRPr="008B183F" w:rsidRDefault="0048587C" w:rsidP="00E22DDE">
      <w:pPr>
        <w:spacing w:line="252" w:lineRule="auto"/>
        <w:rPr>
          <w:b/>
          <w:bCs/>
          <w:szCs w:val="20"/>
        </w:rPr>
      </w:pPr>
      <w:r w:rsidRPr="441FAE98">
        <w:rPr>
          <w:rFonts w:eastAsia="Arial" w:cs="Arial"/>
          <w:b/>
        </w:rPr>
        <w:t xml:space="preserve">Proposal </w:t>
      </w:r>
      <w:r>
        <w:rPr>
          <w:rFonts w:eastAsia="Arial" w:cs="Arial"/>
          <w:b/>
        </w:rPr>
        <w:t>5</w:t>
      </w:r>
      <w:r w:rsidRPr="441FAE98">
        <w:rPr>
          <w:rFonts w:eastAsia="Arial" w:cs="Arial"/>
          <w:b/>
        </w:rPr>
        <w:t xml:space="preserve">. </w:t>
      </w:r>
      <w:r>
        <w:rPr>
          <w:rFonts w:eastAsia="Arial" w:cs="Arial"/>
          <w:b/>
          <w:bCs/>
          <w:szCs w:val="20"/>
        </w:rPr>
        <w:tab/>
      </w:r>
      <w:r w:rsidRPr="0048587C">
        <w:rPr>
          <w:rFonts w:eastAsia="Arial" w:cs="Arial"/>
          <w:b/>
        </w:rPr>
        <w:t xml:space="preserve">RAN2 to study QoS flow-to-bearer mechanisms including: 1) Removing RQoS mechanism and SDAP to reduce HW processing. 2) Moving QFI marking to PDCP, if needed.   </w:t>
      </w:r>
    </w:p>
    <w:p w14:paraId="78697DEC" w14:textId="5F898936" w:rsidR="00C71E8D" w:rsidRDefault="00C71E8D" w:rsidP="00E22DDE">
      <w:pPr>
        <w:spacing w:line="252" w:lineRule="auto"/>
      </w:pPr>
      <w:r w:rsidRPr="6B68AF4B">
        <w:rPr>
          <w:rFonts w:eastAsia="Arial" w:cs="Arial"/>
          <w:b/>
          <w:bCs/>
          <w:szCs w:val="20"/>
        </w:rPr>
        <w:t xml:space="preserve">Observation </w:t>
      </w:r>
      <w:r>
        <w:rPr>
          <w:rFonts w:eastAsia="Arial" w:cs="Arial"/>
          <w:b/>
          <w:bCs/>
          <w:szCs w:val="20"/>
        </w:rPr>
        <w:t>6.</w:t>
      </w:r>
      <w:r w:rsidR="0048587C">
        <w:rPr>
          <w:rFonts w:eastAsia="Arial" w:cs="Arial"/>
          <w:b/>
          <w:bCs/>
          <w:szCs w:val="20"/>
        </w:rPr>
        <w:t xml:space="preserve">  </w:t>
      </w:r>
      <w:r w:rsidRPr="00E5191C">
        <w:rPr>
          <w:b/>
          <w:szCs w:val="20"/>
        </w:rPr>
        <w:t>Up to Rel-18, RLC for DRBs operated in two modes:</w:t>
      </w:r>
      <w:r w:rsidRPr="00631B58">
        <w:rPr>
          <w:rFonts w:eastAsia="Arial" w:cs="Arial"/>
          <w:b/>
          <w:bCs/>
          <w:szCs w:val="20"/>
        </w:rPr>
        <w:t xml:space="preserve"> 1) RLC UM: Minimized latency with no reliability guarantees</w:t>
      </w:r>
      <w:r w:rsidRPr="00E5191C">
        <w:rPr>
          <w:b/>
          <w:szCs w:val="20"/>
        </w:rPr>
        <w:t xml:space="preserve"> </w:t>
      </w:r>
      <w:r>
        <w:rPr>
          <w:b/>
          <w:szCs w:val="20"/>
        </w:rPr>
        <w:t>at RLC level</w:t>
      </w:r>
      <w:r w:rsidRPr="00E5191C">
        <w:rPr>
          <w:b/>
          <w:szCs w:val="20"/>
        </w:rPr>
        <w:t>.</w:t>
      </w:r>
      <w:r w:rsidRPr="00631B58">
        <w:rPr>
          <w:rFonts w:eastAsia="Arial" w:cs="Arial"/>
          <w:b/>
          <w:bCs/>
          <w:szCs w:val="20"/>
        </w:rPr>
        <w:t xml:space="preserve"> 2) RLC AM: Operates at a 100% reliability with unbounded RLC latency</w:t>
      </w:r>
      <w:r w:rsidRPr="00E5191C">
        <w:rPr>
          <w:b/>
          <w:szCs w:val="20"/>
        </w:rPr>
        <w:t xml:space="preserve"> (</w:t>
      </w:r>
      <w:r>
        <w:rPr>
          <w:b/>
          <w:szCs w:val="20"/>
        </w:rPr>
        <w:t xml:space="preserve">can be </w:t>
      </w:r>
      <w:r w:rsidRPr="00E5191C">
        <w:rPr>
          <w:b/>
          <w:szCs w:val="20"/>
        </w:rPr>
        <w:t>bounded by PDCP discard timer).</w:t>
      </w:r>
      <w:r w:rsidRPr="00631B58">
        <w:rPr>
          <w:rFonts w:eastAsia="Arial" w:cs="Arial"/>
          <w:b/>
          <w:bCs/>
          <w:szCs w:val="20"/>
        </w:rPr>
        <w:t xml:space="preserve"> Rel-19 XR introduced RLC AM latency reduction measures, to support XR traffic, often at the cost of RLC reliability.</w:t>
      </w:r>
    </w:p>
    <w:p w14:paraId="477C50DC" w14:textId="07D6CAED" w:rsidR="00C71E8D" w:rsidRDefault="00C71E8D" w:rsidP="00E22DDE">
      <w:pPr>
        <w:spacing w:line="252" w:lineRule="auto"/>
      </w:pPr>
      <w:r w:rsidRPr="6B68AF4B">
        <w:rPr>
          <w:rFonts w:eastAsia="Arial" w:cs="Arial"/>
          <w:b/>
          <w:bCs/>
          <w:szCs w:val="20"/>
        </w:rPr>
        <w:t xml:space="preserve">Proposal </w:t>
      </w:r>
      <w:r>
        <w:rPr>
          <w:rFonts w:eastAsia="Arial" w:cs="Arial"/>
          <w:b/>
          <w:bCs/>
          <w:szCs w:val="20"/>
        </w:rPr>
        <w:t>6.</w:t>
      </w:r>
      <w:r w:rsidRPr="6B68AF4B">
        <w:rPr>
          <w:rFonts w:eastAsia="Arial" w:cs="Arial"/>
          <w:b/>
          <w:bCs/>
          <w:szCs w:val="20"/>
        </w:rPr>
        <w:t xml:space="preserve"> </w:t>
      </w:r>
      <w:r>
        <w:rPr>
          <w:rFonts w:eastAsia="Arial" w:cs="Arial"/>
          <w:b/>
          <w:bCs/>
          <w:szCs w:val="20"/>
        </w:rPr>
        <w:tab/>
      </w:r>
      <w:r w:rsidRPr="6B68AF4B">
        <w:rPr>
          <w:rFonts w:eastAsia="Arial" w:cs="Arial"/>
          <w:b/>
          <w:bCs/>
          <w:szCs w:val="20"/>
        </w:rPr>
        <w:t xml:space="preserve">RAN2 to study how RLC can operate at different reliability and latency targets depending on diverse QoS requirements.  </w:t>
      </w:r>
    </w:p>
    <w:p w14:paraId="5E82D2E4" w14:textId="21F9029B" w:rsidR="00C71E8D" w:rsidRDefault="00C71E8D" w:rsidP="00E22DDE">
      <w:pPr>
        <w:spacing w:line="252" w:lineRule="auto"/>
      </w:pPr>
      <w:r w:rsidRPr="6B68AF4B">
        <w:rPr>
          <w:rFonts w:eastAsia="Arial" w:cs="Arial"/>
          <w:b/>
          <w:bCs/>
          <w:szCs w:val="20"/>
        </w:rPr>
        <w:t xml:space="preserve">Observation </w:t>
      </w:r>
      <w:r>
        <w:rPr>
          <w:rFonts w:eastAsia="Arial" w:cs="Arial"/>
          <w:b/>
          <w:bCs/>
          <w:szCs w:val="20"/>
        </w:rPr>
        <w:t>7.</w:t>
      </w:r>
      <w:r w:rsidRPr="6B68AF4B">
        <w:rPr>
          <w:rFonts w:eastAsia="Arial" w:cs="Arial"/>
          <w:b/>
          <w:bCs/>
          <w:szCs w:val="20"/>
        </w:rPr>
        <w:t xml:space="preserve"> </w:t>
      </w:r>
      <w:r w:rsidR="00E22DDE">
        <w:rPr>
          <w:rFonts w:eastAsia="Arial" w:cs="Arial"/>
          <w:b/>
          <w:bCs/>
          <w:szCs w:val="20"/>
        </w:rPr>
        <w:tab/>
      </w:r>
      <w:r w:rsidR="00D65631" w:rsidRPr="00801160">
        <w:rPr>
          <w:rFonts w:eastAsia="Arial" w:cs="Arial"/>
          <w:b/>
          <w:bCs/>
          <w:szCs w:val="20"/>
        </w:rPr>
        <w:t xml:space="preserve">Most deployments in the field have a single DRB configured for the UE with only voice bearers separately configured. Rel-18/Rel-19 XR has identified concept of traffic awareness in L2, e.g., low importance PSI discard in uplink.  </w:t>
      </w:r>
    </w:p>
    <w:p w14:paraId="17EA0D79" w14:textId="6CC38914" w:rsidR="00C71E8D" w:rsidRDefault="00C71E8D" w:rsidP="00E22DDE">
      <w:pPr>
        <w:spacing w:after="0" w:line="252" w:lineRule="auto"/>
        <w:rPr>
          <w:b/>
          <w:bCs/>
        </w:rPr>
      </w:pPr>
      <w:r w:rsidRPr="441FAE98">
        <w:rPr>
          <w:rFonts w:eastAsia="Arial" w:cs="Arial"/>
          <w:b/>
        </w:rPr>
        <w:t xml:space="preserve">Proposal 7. </w:t>
      </w:r>
      <w:r>
        <w:rPr>
          <w:rFonts w:eastAsia="Arial" w:cs="Arial"/>
          <w:b/>
          <w:bCs/>
          <w:szCs w:val="20"/>
        </w:rPr>
        <w:tab/>
      </w:r>
      <w:r w:rsidRPr="441FAE98">
        <w:rPr>
          <w:rFonts w:eastAsia="Arial" w:cs="Arial"/>
          <w:b/>
        </w:rPr>
        <w:t>RAN2 to study introduction of intra-QoS flow traffic differentiation. The study can include L2 functions handling intra-QoS traffic differentiation, and the trade-off between DRB level handling vs more granular intra-DRB operations.</w:t>
      </w:r>
    </w:p>
    <w:p w14:paraId="66B3E30C" w14:textId="77777777" w:rsidR="002A3D91" w:rsidRDefault="002A3D91" w:rsidP="00FE2FC5">
      <w:pPr>
        <w:spacing w:after="0" w:line="252" w:lineRule="auto"/>
        <w:rPr>
          <w:rFonts w:eastAsia="Arial" w:cs="Arial"/>
          <w:b/>
          <w:bCs/>
          <w:szCs w:val="20"/>
        </w:rPr>
      </w:pPr>
    </w:p>
    <w:p w14:paraId="769BDF8C" w14:textId="25755F76" w:rsidR="002A3D91" w:rsidRPr="002A3D91" w:rsidRDefault="002A3D91" w:rsidP="00FE2FC5">
      <w:pPr>
        <w:pStyle w:val="Heading1"/>
        <w:spacing w:line="252" w:lineRule="auto"/>
      </w:pPr>
      <w:r>
        <w:t>References</w:t>
      </w:r>
    </w:p>
    <w:p w14:paraId="1852E2D7" w14:textId="77777777" w:rsidR="00E744B1" w:rsidRDefault="00E744B1" w:rsidP="00FE2FC5">
      <w:pPr>
        <w:spacing w:line="252" w:lineRule="auto"/>
        <w:rPr>
          <w:lang w:val="en-GB" w:eastAsia="ja-JP"/>
        </w:rPr>
      </w:pPr>
      <w:r>
        <w:rPr>
          <w:lang w:val="en-GB" w:eastAsia="ja-JP"/>
        </w:rPr>
        <w:t xml:space="preserve">[1] </w:t>
      </w:r>
      <w:r w:rsidRPr="009B104F">
        <w:rPr>
          <w:lang w:val="en-GB" w:eastAsia="ja-JP"/>
        </w:rPr>
        <w:t>3GPP TS 38.300 V15.21.0</w:t>
      </w:r>
      <w:r>
        <w:rPr>
          <w:lang w:val="en-GB" w:eastAsia="ja-JP"/>
        </w:rPr>
        <w:t xml:space="preserve"> </w:t>
      </w:r>
      <w:r w:rsidRPr="009B104F">
        <w:rPr>
          <w:lang w:val="en-GB" w:eastAsia="ja-JP"/>
        </w:rPr>
        <w:t>Stage 2</w:t>
      </w:r>
      <w:r>
        <w:rPr>
          <w:lang w:val="en-GB" w:eastAsia="ja-JP"/>
        </w:rPr>
        <w:t xml:space="preserve"> </w:t>
      </w:r>
      <w:r w:rsidRPr="009B104F">
        <w:rPr>
          <w:lang w:val="en-GB" w:eastAsia="ja-JP"/>
        </w:rPr>
        <w:t>(Release 15</w:t>
      </w:r>
      <w:r>
        <w:rPr>
          <w:lang w:val="en-GB" w:eastAsia="ja-JP"/>
        </w:rPr>
        <w:t>)</w:t>
      </w:r>
    </w:p>
    <w:p w14:paraId="3ED5220E" w14:textId="77777777" w:rsidR="00E744B1" w:rsidRDefault="00E744B1" w:rsidP="00FE2FC5">
      <w:pPr>
        <w:spacing w:line="252" w:lineRule="auto"/>
        <w:rPr>
          <w:lang w:val="en-GB" w:eastAsia="ja-JP"/>
        </w:rPr>
      </w:pPr>
      <w:r>
        <w:rPr>
          <w:lang w:val="en-GB" w:eastAsia="ja-JP"/>
        </w:rPr>
        <w:t>[2] RP</w:t>
      </w:r>
      <w:r w:rsidRPr="00277DE2">
        <w:rPr>
          <w:lang w:val="en-GB" w:eastAsia="ja-JP"/>
        </w:rPr>
        <w:t>-241771</w:t>
      </w:r>
      <w:r>
        <w:rPr>
          <w:lang w:val="en-GB" w:eastAsia="ja-JP"/>
        </w:rPr>
        <w:t xml:space="preserve">: </w:t>
      </w:r>
      <w:r w:rsidRPr="00277DE2">
        <w:rPr>
          <w:lang w:val="en-GB" w:eastAsia="ja-JP"/>
        </w:rPr>
        <w:t>Revised WID on XR (</w:t>
      </w:r>
      <w:proofErr w:type="spellStart"/>
      <w:r w:rsidRPr="00277DE2">
        <w:rPr>
          <w:lang w:val="en-GB" w:eastAsia="ja-JP"/>
        </w:rPr>
        <w:t>eXtended</w:t>
      </w:r>
      <w:proofErr w:type="spellEnd"/>
      <w:r w:rsidRPr="00277DE2">
        <w:rPr>
          <w:lang w:val="en-GB" w:eastAsia="ja-JP"/>
        </w:rPr>
        <w:t xml:space="preserve"> Reality) for NR Phase 3</w:t>
      </w:r>
    </w:p>
    <w:p w14:paraId="118845A9" w14:textId="77777777" w:rsidR="00E744B1" w:rsidRPr="00277DE2" w:rsidRDefault="00E744B1" w:rsidP="00FE2FC5">
      <w:pPr>
        <w:spacing w:line="252" w:lineRule="auto"/>
        <w:rPr>
          <w:lang w:val="en-GB" w:eastAsia="ja-JP"/>
        </w:rPr>
      </w:pPr>
      <w:r>
        <w:rPr>
          <w:lang w:val="en-GB" w:eastAsia="ja-JP"/>
        </w:rPr>
        <w:t xml:space="preserve">[3] </w:t>
      </w:r>
      <w:r w:rsidRPr="00C55390">
        <w:rPr>
          <w:lang w:val="en-GB" w:eastAsia="ja-JP"/>
        </w:rPr>
        <w:t>RP-232778</w:t>
      </w:r>
      <w:r>
        <w:rPr>
          <w:lang w:val="en-GB" w:eastAsia="ja-JP"/>
        </w:rPr>
        <w:t xml:space="preserve">: </w:t>
      </w:r>
      <w:r w:rsidRPr="00C55390">
        <w:rPr>
          <w:lang w:val="en-GB" w:eastAsia="ja-JP"/>
        </w:rPr>
        <w:t>Updated WID on XR Enhancements for NR</w:t>
      </w:r>
    </w:p>
    <w:p w14:paraId="642E638C" w14:textId="77777777" w:rsidR="002A3D91" w:rsidRPr="00D349E0" w:rsidRDefault="002A3D91" w:rsidP="00FE2FC5">
      <w:pPr>
        <w:spacing w:line="252" w:lineRule="auto"/>
        <w:ind w:left="0" w:firstLine="0"/>
        <w:rPr>
          <w:rFonts w:eastAsia="SimSun"/>
          <w:b/>
          <w:bCs/>
          <w:szCs w:val="20"/>
          <w:lang w:eastAsia="ko-KR"/>
        </w:rPr>
      </w:pPr>
    </w:p>
    <w:sectPr w:rsidR="002A3D91" w:rsidRPr="00D349E0" w:rsidSect="002418E8">
      <w:headerReference w:type="even" r:id="rId11"/>
      <w:headerReference w:type="default" r:id="rId12"/>
      <w:footerReference w:type="default" r:id="rId13"/>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E894" w14:textId="77777777" w:rsidR="0070167A" w:rsidRDefault="0070167A">
      <w:r>
        <w:separator/>
      </w:r>
    </w:p>
    <w:p w14:paraId="42FE4B2F" w14:textId="77777777" w:rsidR="0070167A" w:rsidRDefault="0070167A"/>
  </w:endnote>
  <w:endnote w:type="continuationSeparator" w:id="0">
    <w:p w14:paraId="31B11506" w14:textId="77777777" w:rsidR="0070167A" w:rsidRDefault="0070167A">
      <w:r>
        <w:continuationSeparator/>
      </w:r>
    </w:p>
    <w:p w14:paraId="718065A9" w14:textId="77777777" w:rsidR="0070167A" w:rsidRDefault="0070167A"/>
  </w:endnote>
  <w:endnote w:type="continuationNotice" w:id="1">
    <w:p w14:paraId="6C0A1005" w14:textId="77777777" w:rsidR="0070167A" w:rsidRDefault="00701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60D7" w14:textId="77777777" w:rsidR="0070167A" w:rsidRDefault="0070167A">
      <w:r>
        <w:separator/>
      </w:r>
    </w:p>
    <w:p w14:paraId="15DE15B0" w14:textId="77777777" w:rsidR="0070167A" w:rsidRDefault="0070167A"/>
  </w:footnote>
  <w:footnote w:type="continuationSeparator" w:id="0">
    <w:p w14:paraId="13787BBB" w14:textId="77777777" w:rsidR="0070167A" w:rsidRDefault="0070167A">
      <w:r>
        <w:continuationSeparator/>
      </w:r>
    </w:p>
    <w:p w14:paraId="102F760D" w14:textId="77777777" w:rsidR="0070167A" w:rsidRDefault="0070167A"/>
  </w:footnote>
  <w:footnote w:type="continuationNotice" w:id="1">
    <w:p w14:paraId="6489546A" w14:textId="77777777" w:rsidR="0070167A" w:rsidRDefault="007016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6EE"/>
    <w:multiLevelType w:val="hybridMultilevel"/>
    <w:tmpl w:val="27B47B14"/>
    <w:lvl w:ilvl="0" w:tplc="EC46B8CC">
      <w:start w:val="10"/>
      <w:numFmt w:val="bullet"/>
      <w:lvlText w:val="-"/>
      <w:lvlJc w:val="left"/>
      <w:pPr>
        <w:ind w:left="720" w:hanging="360"/>
      </w:pPr>
      <w:rPr>
        <w:rFonts w:ascii="Aptos" w:hAnsi="Aptos" w:hint="default"/>
      </w:rPr>
    </w:lvl>
    <w:lvl w:ilvl="1" w:tplc="11C4CFB2">
      <w:start w:val="1"/>
      <w:numFmt w:val="bullet"/>
      <w:lvlText w:val="o"/>
      <w:lvlJc w:val="left"/>
      <w:pPr>
        <w:ind w:left="1440" w:hanging="360"/>
      </w:pPr>
      <w:rPr>
        <w:rFonts w:ascii="Courier New" w:hAnsi="Courier New" w:hint="default"/>
      </w:rPr>
    </w:lvl>
    <w:lvl w:ilvl="2" w:tplc="6026249E" w:tentative="1">
      <w:start w:val="1"/>
      <w:numFmt w:val="bullet"/>
      <w:lvlText w:val=""/>
      <w:lvlJc w:val="left"/>
      <w:pPr>
        <w:ind w:left="2160" w:hanging="360"/>
      </w:pPr>
      <w:rPr>
        <w:rFonts w:ascii="Wingdings" w:hAnsi="Wingdings" w:hint="default"/>
      </w:rPr>
    </w:lvl>
    <w:lvl w:ilvl="3" w:tplc="4A088424" w:tentative="1">
      <w:start w:val="1"/>
      <w:numFmt w:val="bullet"/>
      <w:lvlText w:val=""/>
      <w:lvlJc w:val="left"/>
      <w:pPr>
        <w:ind w:left="2880" w:hanging="360"/>
      </w:pPr>
      <w:rPr>
        <w:rFonts w:ascii="Symbol" w:hAnsi="Symbol" w:hint="default"/>
      </w:rPr>
    </w:lvl>
    <w:lvl w:ilvl="4" w:tplc="FB94E6E8" w:tentative="1">
      <w:start w:val="1"/>
      <w:numFmt w:val="bullet"/>
      <w:lvlText w:val="o"/>
      <w:lvlJc w:val="left"/>
      <w:pPr>
        <w:ind w:left="3600" w:hanging="360"/>
      </w:pPr>
      <w:rPr>
        <w:rFonts w:ascii="Courier New" w:hAnsi="Courier New" w:hint="default"/>
      </w:rPr>
    </w:lvl>
    <w:lvl w:ilvl="5" w:tplc="117E87C2" w:tentative="1">
      <w:start w:val="1"/>
      <w:numFmt w:val="bullet"/>
      <w:lvlText w:val=""/>
      <w:lvlJc w:val="left"/>
      <w:pPr>
        <w:ind w:left="4320" w:hanging="360"/>
      </w:pPr>
      <w:rPr>
        <w:rFonts w:ascii="Wingdings" w:hAnsi="Wingdings" w:hint="default"/>
      </w:rPr>
    </w:lvl>
    <w:lvl w:ilvl="6" w:tplc="97E83B66" w:tentative="1">
      <w:start w:val="1"/>
      <w:numFmt w:val="bullet"/>
      <w:lvlText w:val=""/>
      <w:lvlJc w:val="left"/>
      <w:pPr>
        <w:ind w:left="5040" w:hanging="360"/>
      </w:pPr>
      <w:rPr>
        <w:rFonts w:ascii="Symbol" w:hAnsi="Symbol" w:hint="default"/>
      </w:rPr>
    </w:lvl>
    <w:lvl w:ilvl="7" w:tplc="3246F34A" w:tentative="1">
      <w:start w:val="1"/>
      <w:numFmt w:val="bullet"/>
      <w:lvlText w:val="o"/>
      <w:lvlJc w:val="left"/>
      <w:pPr>
        <w:ind w:left="5760" w:hanging="360"/>
      </w:pPr>
      <w:rPr>
        <w:rFonts w:ascii="Courier New" w:hAnsi="Courier New" w:hint="default"/>
      </w:rPr>
    </w:lvl>
    <w:lvl w:ilvl="8" w:tplc="E42A9B56" w:tentative="1">
      <w:start w:val="1"/>
      <w:numFmt w:val="bullet"/>
      <w:lvlText w:val=""/>
      <w:lvlJc w:val="left"/>
      <w:pPr>
        <w:ind w:left="6480" w:hanging="360"/>
      </w:pPr>
      <w:rPr>
        <w:rFonts w:ascii="Wingdings" w:hAnsi="Wingdings" w:hint="default"/>
      </w:rPr>
    </w:lvl>
  </w:abstractNum>
  <w:abstractNum w:abstractNumId="1" w15:restartNumberingAfterBreak="0">
    <w:nsid w:val="06E4E822"/>
    <w:multiLevelType w:val="hybridMultilevel"/>
    <w:tmpl w:val="61686262"/>
    <w:lvl w:ilvl="0" w:tplc="B0288FB0">
      <w:start w:val="1"/>
      <w:numFmt w:val="bullet"/>
      <w:lvlText w:val=""/>
      <w:lvlJc w:val="left"/>
      <w:pPr>
        <w:ind w:left="720" w:hanging="360"/>
      </w:pPr>
      <w:rPr>
        <w:rFonts w:ascii="Symbol" w:hAnsi="Symbol" w:hint="default"/>
      </w:rPr>
    </w:lvl>
    <w:lvl w:ilvl="1" w:tplc="B5A86ABC">
      <w:start w:val="1"/>
      <w:numFmt w:val="bullet"/>
      <w:lvlText w:val="o"/>
      <w:lvlJc w:val="left"/>
      <w:pPr>
        <w:ind w:left="1440" w:hanging="360"/>
      </w:pPr>
      <w:rPr>
        <w:rFonts w:ascii="Courier New" w:hAnsi="Courier New" w:hint="default"/>
      </w:rPr>
    </w:lvl>
    <w:lvl w:ilvl="2" w:tplc="139C85EA">
      <w:start w:val="1"/>
      <w:numFmt w:val="bullet"/>
      <w:lvlText w:val=""/>
      <w:lvlJc w:val="left"/>
      <w:pPr>
        <w:ind w:left="2160" w:hanging="360"/>
      </w:pPr>
      <w:rPr>
        <w:rFonts w:ascii="Wingdings" w:hAnsi="Wingdings" w:hint="default"/>
      </w:rPr>
    </w:lvl>
    <w:lvl w:ilvl="3" w:tplc="D0E0A22C">
      <w:start w:val="1"/>
      <w:numFmt w:val="bullet"/>
      <w:lvlText w:val=""/>
      <w:lvlJc w:val="left"/>
      <w:pPr>
        <w:ind w:left="2880" w:hanging="360"/>
      </w:pPr>
      <w:rPr>
        <w:rFonts w:ascii="Symbol" w:hAnsi="Symbol" w:hint="default"/>
      </w:rPr>
    </w:lvl>
    <w:lvl w:ilvl="4" w:tplc="FC82A4B2">
      <w:start w:val="1"/>
      <w:numFmt w:val="bullet"/>
      <w:lvlText w:val="o"/>
      <w:lvlJc w:val="left"/>
      <w:pPr>
        <w:ind w:left="3600" w:hanging="360"/>
      </w:pPr>
      <w:rPr>
        <w:rFonts w:ascii="Courier New" w:hAnsi="Courier New" w:hint="default"/>
      </w:rPr>
    </w:lvl>
    <w:lvl w:ilvl="5" w:tplc="D172AFC4">
      <w:start w:val="1"/>
      <w:numFmt w:val="bullet"/>
      <w:lvlText w:val=""/>
      <w:lvlJc w:val="left"/>
      <w:pPr>
        <w:ind w:left="4320" w:hanging="360"/>
      </w:pPr>
      <w:rPr>
        <w:rFonts w:ascii="Wingdings" w:hAnsi="Wingdings" w:hint="default"/>
      </w:rPr>
    </w:lvl>
    <w:lvl w:ilvl="6" w:tplc="65E0B2CC">
      <w:start w:val="1"/>
      <w:numFmt w:val="bullet"/>
      <w:lvlText w:val=""/>
      <w:lvlJc w:val="left"/>
      <w:pPr>
        <w:ind w:left="5040" w:hanging="360"/>
      </w:pPr>
      <w:rPr>
        <w:rFonts w:ascii="Symbol" w:hAnsi="Symbol" w:hint="default"/>
      </w:rPr>
    </w:lvl>
    <w:lvl w:ilvl="7" w:tplc="BD8652CC">
      <w:start w:val="1"/>
      <w:numFmt w:val="bullet"/>
      <w:lvlText w:val="o"/>
      <w:lvlJc w:val="left"/>
      <w:pPr>
        <w:ind w:left="5760" w:hanging="360"/>
      </w:pPr>
      <w:rPr>
        <w:rFonts w:ascii="Courier New" w:hAnsi="Courier New" w:hint="default"/>
      </w:rPr>
    </w:lvl>
    <w:lvl w:ilvl="8" w:tplc="D5C202D2">
      <w:start w:val="1"/>
      <w:numFmt w:val="bullet"/>
      <w:lvlText w:val=""/>
      <w:lvlJc w:val="left"/>
      <w:pPr>
        <w:ind w:left="6480" w:hanging="360"/>
      </w:pPr>
      <w:rPr>
        <w:rFonts w:ascii="Wingdings" w:hAnsi="Wingdings" w:hint="default"/>
      </w:rPr>
    </w:lvl>
  </w:abstractNum>
  <w:abstractNum w:abstractNumId="2" w15:restartNumberingAfterBreak="0">
    <w:nsid w:val="0C3037E0"/>
    <w:multiLevelType w:val="hybridMultilevel"/>
    <w:tmpl w:val="97925590"/>
    <w:lvl w:ilvl="0" w:tplc="E1806C9E">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0DF7465"/>
    <w:multiLevelType w:val="multilevel"/>
    <w:tmpl w:val="475ACD70"/>
    <w:lvl w:ilvl="0">
      <w:start w:val="1"/>
      <w:numFmt w:val="bullet"/>
      <w:lvlText w:val="•"/>
      <w:lvlJc w:val="left"/>
      <w:pPr>
        <w:tabs>
          <w:tab w:val="num" w:pos="360"/>
        </w:tabs>
        <w:ind w:left="360" w:hanging="360"/>
      </w:pPr>
      <w:rPr>
        <w:rFonts w:ascii="Arial" w:hAnsi="Aria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3C6A821"/>
    <w:multiLevelType w:val="hybridMultilevel"/>
    <w:tmpl w:val="AAD07854"/>
    <w:lvl w:ilvl="0" w:tplc="B26A229E">
      <w:start w:val="1"/>
      <w:numFmt w:val="bullet"/>
      <w:lvlText w:val="·"/>
      <w:lvlJc w:val="left"/>
      <w:pPr>
        <w:ind w:left="720" w:hanging="360"/>
      </w:pPr>
      <w:rPr>
        <w:rFonts w:ascii="Symbol" w:hAnsi="Symbol" w:hint="default"/>
      </w:rPr>
    </w:lvl>
    <w:lvl w:ilvl="1" w:tplc="6CD0C73E">
      <w:start w:val="1"/>
      <w:numFmt w:val="bullet"/>
      <w:lvlText w:val="o"/>
      <w:lvlJc w:val="left"/>
      <w:pPr>
        <w:ind w:left="1440" w:hanging="360"/>
      </w:pPr>
      <w:rPr>
        <w:rFonts w:ascii="Courier New" w:hAnsi="Courier New" w:hint="default"/>
      </w:rPr>
    </w:lvl>
    <w:lvl w:ilvl="2" w:tplc="38EE7E22">
      <w:start w:val="1"/>
      <w:numFmt w:val="bullet"/>
      <w:lvlText w:val=""/>
      <w:lvlJc w:val="left"/>
      <w:pPr>
        <w:ind w:left="2160" w:hanging="360"/>
      </w:pPr>
      <w:rPr>
        <w:rFonts w:ascii="Wingdings" w:hAnsi="Wingdings" w:hint="default"/>
      </w:rPr>
    </w:lvl>
    <w:lvl w:ilvl="3" w:tplc="4FB40C0C">
      <w:start w:val="1"/>
      <w:numFmt w:val="bullet"/>
      <w:lvlText w:val=""/>
      <w:lvlJc w:val="left"/>
      <w:pPr>
        <w:ind w:left="2880" w:hanging="360"/>
      </w:pPr>
      <w:rPr>
        <w:rFonts w:ascii="Symbol" w:hAnsi="Symbol" w:hint="default"/>
      </w:rPr>
    </w:lvl>
    <w:lvl w:ilvl="4" w:tplc="8CD67098">
      <w:start w:val="1"/>
      <w:numFmt w:val="bullet"/>
      <w:lvlText w:val="o"/>
      <w:lvlJc w:val="left"/>
      <w:pPr>
        <w:ind w:left="3600" w:hanging="360"/>
      </w:pPr>
      <w:rPr>
        <w:rFonts w:ascii="Courier New" w:hAnsi="Courier New" w:hint="default"/>
      </w:rPr>
    </w:lvl>
    <w:lvl w:ilvl="5" w:tplc="FA44A856">
      <w:start w:val="1"/>
      <w:numFmt w:val="bullet"/>
      <w:lvlText w:val=""/>
      <w:lvlJc w:val="left"/>
      <w:pPr>
        <w:ind w:left="4320" w:hanging="360"/>
      </w:pPr>
      <w:rPr>
        <w:rFonts w:ascii="Wingdings" w:hAnsi="Wingdings" w:hint="default"/>
      </w:rPr>
    </w:lvl>
    <w:lvl w:ilvl="6" w:tplc="79A4FD68">
      <w:start w:val="1"/>
      <w:numFmt w:val="bullet"/>
      <w:lvlText w:val=""/>
      <w:lvlJc w:val="left"/>
      <w:pPr>
        <w:ind w:left="5040" w:hanging="360"/>
      </w:pPr>
      <w:rPr>
        <w:rFonts w:ascii="Symbol" w:hAnsi="Symbol" w:hint="default"/>
      </w:rPr>
    </w:lvl>
    <w:lvl w:ilvl="7" w:tplc="01CE979A">
      <w:start w:val="1"/>
      <w:numFmt w:val="bullet"/>
      <w:lvlText w:val="o"/>
      <w:lvlJc w:val="left"/>
      <w:pPr>
        <w:ind w:left="5760" w:hanging="360"/>
      </w:pPr>
      <w:rPr>
        <w:rFonts w:ascii="Courier New" w:hAnsi="Courier New" w:hint="default"/>
      </w:rPr>
    </w:lvl>
    <w:lvl w:ilvl="8" w:tplc="8DD4A5D4">
      <w:start w:val="1"/>
      <w:numFmt w:val="bullet"/>
      <w:lvlText w:val=""/>
      <w:lvlJc w:val="left"/>
      <w:pPr>
        <w:ind w:left="6480" w:hanging="360"/>
      </w:pPr>
      <w:rPr>
        <w:rFonts w:ascii="Wingdings" w:hAnsi="Wingdings" w:hint="default"/>
      </w:rPr>
    </w:lvl>
  </w:abstractNum>
  <w:abstractNum w:abstractNumId="5" w15:restartNumberingAfterBreak="0">
    <w:nsid w:val="197A11D9"/>
    <w:multiLevelType w:val="multilevel"/>
    <w:tmpl w:val="D534C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92105"/>
    <w:multiLevelType w:val="multilevel"/>
    <w:tmpl w:val="70EC6F3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BA0184"/>
    <w:multiLevelType w:val="hybridMultilevel"/>
    <w:tmpl w:val="3356F3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F4738"/>
    <w:multiLevelType w:val="multilevel"/>
    <w:tmpl w:val="010A2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3123E7"/>
    <w:multiLevelType w:val="multilevel"/>
    <w:tmpl w:val="7B2CD562"/>
    <w:numStyleLink w:val="ListNumbers"/>
  </w:abstractNum>
  <w:abstractNum w:abstractNumId="12" w15:restartNumberingAfterBreak="0">
    <w:nsid w:val="2FC252A6"/>
    <w:multiLevelType w:val="hybridMultilevel"/>
    <w:tmpl w:val="68060D98"/>
    <w:lvl w:ilvl="0" w:tplc="E1806C9E">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0103F21"/>
    <w:multiLevelType w:val="hybridMultilevel"/>
    <w:tmpl w:val="0C8A4DBE"/>
    <w:lvl w:ilvl="0" w:tplc="E51AA27A">
      <w:start w:val="1"/>
      <w:numFmt w:val="bullet"/>
      <w:lvlText w:val="·"/>
      <w:lvlJc w:val="left"/>
      <w:pPr>
        <w:ind w:left="1800" w:hanging="360"/>
      </w:pPr>
      <w:rPr>
        <w:rFonts w:ascii="Symbol" w:hAnsi="Symbol" w:hint="default"/>
      </w:rPr>
    </w:lvl>
    <w:lvl w:ilvl="1" w:tplc="CE46055E">
      <w:start w:val="1"/>
      <w:numFmt w:val="bullet"/>
      <w:lvlText w:val="o"/>
      <w:lvlJc w:val="left"/>
      <w:pPr>
        <w:ind w:left="2520" w:hanging="360"/>
      </w:pPr>
      <w:rPr>
        <w:rFonts w:ascii="Courier New" w:hAnsi="Courier New" w:hint="default"/>
      </w:rPr>
    </w:lvl>
    <w:lvl w:ilvl="2" w:tplc="2BA60E90">
      <w:start w:val="1"/>
      <w:numFmt w:val="bullet"/>
      <w:lvlText w:val=""/>
      <w:lvlJc w:val="left"/>
      <w:pPr>
        <w:ind w:left="3240" w:hanging="360"/>
      </w:pPr>
      <w:rPr>
        <w:rFonts w:ascii="Wingdings" w:hAnsi="Wingdings" w:hint="default"/>
      </w:rPr>
    </w:lvl>
    <w:lvl w:ilvl="3" w:tplc="FB186AAC">
      <w:start w:val="1"/>
      <w:numFmt w:val="bullet"/>
      <w:lvlText w:val=""/>
      <w:lvlJc w:val="left"/>
      <w:pPr>
        <w:ind w:left="3960" w:hanging="360"/>
      </w:pPr>
      <w:rPr>
        <w:rFonts w:ascii="Symbol" w:hAnsi="Symbol" w:hint="default"/>
      </w:rPr>
    </w:lvl>
    <w:lvl w:ilvl="4" w:tplc="CC763FC2">
      <w:start w:val="1"/>
      <w:numFmt w:val="bullet"/>
      <w:lvlText w:val="o"/>
      <w:lvlJc w:val="left"/>
      <w:pPr>
        <w:ind w:left="4680" w:hanging="360"/>
      </w:pPr>
      <w:rPr>
        <w:rFonts w:ascii="Courier New" w:hAnsi="Courier New" w:hint="default"/>
      </w:rPr>
    </w:lvl>
    <w:lvl w:ilvl="5" w:tplc="89DC4300">
      <w:start w:val="1"/>
      <w:numFmt w:val="bullet"/>
      <w:lvlText w:val=""/>
      <w:lvlJc w:val="left"/>
      <w:pPr>
        <w:ind w:left="5400" w:hanging="360"/>
      </w:pPr>
      <w:rPr>
        <w:rFonts w:ascii="Wingdings" w:hAnsi="Wingdings" w:hint="default"/>
      </w:rPr>
    </w:lvl>
    <w:lvl w:ilvl="6" w:tplc="D9FC1AEC">
      <w:start w:val="1"/>
      <w:numFmt w:val="bullet"/>
      <w:lvlText w:val=""/>
      <w:lvlJc w:val="left"/>
      <w:pPr>
        <w:ind w:left="6120" w:hanging="360"/>
      </w:pPr>
      <w:rPr>
        <w:rFonts w:ascii="Symbol" w:hAnsi="Symbol" w:hint="default"/>
      </w:rPr>
    </w:lvl>
    <w:lvl w:ilvl="7" w:tplc="35F2E264">
      <w:start w:val="1"/>
      <w:numFmt w:val="bullet"/>
      <w:lvlText w:val="o"/>
      <w:lvlJc w:val="left"/>
      <w:pPr>
        <w:ind w:left="6840" w:hanging="360"/>
      </w:pPr>
      <w:rPr>
        <w:rFonts w:ascii="Courier New" w:hAnsi="Courier New" w:hint="default"/>
      </w:rPr>
    </w:lvl>
    <w:lvl w:ilvl="8" w:tplc="9CD07A12">
      <w:start w:val="1"/>
      <w:numFmt w:val="bullet"/>
      <w:lvlText w:val=""/>
      <w:lvlJc w:val="left"/>
      <w:pPr>
        <w:ind w:left="756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5F359ED"/>
    <w:multiLevelType w:val="multilevel"/>
    <w:tmpl w:val="352E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F66984"/>
    <w:multiLevelType w:val="hybridMultilevel"/>
    <w:tmpl w:val="824C3648"/>
    <w:lvl w:ilvl="0" w:tplc="07BAD0C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82158"/>
    <w:multiLevelType w:val="hybridMultilevel"/>
    <w:tmpl w:val="A6D0F314"/>
    <w:lvl w:ilvl="0" w:tplc="01069734">
      <w:start w:val="1"/>
      <w:numFmt w:val="bullet"/>
      <w:lvlText w:val=""/>
      <w:lvlJc w:val="left"/>
      <w:pPr>
        <w:ind w:left="720" w:hanging="360"/>
      </w:pPr>
      <w:rPr>
        <w:rFonts w:ascii="Symbol" w:hAnsi="Symbol" w:hint="default"/>
      </w:rPr>
    </w:lvl>
    <w:lvl w:ilvl="1" w:tplc="2BBE61D2">
      <w:start w:val="1"/>
      <w:numFmt w:val="bullet"/>
      <w:lvlText w:val="o"/>
      <w:lvlJc w:val="left"/>
      <w:pPr>
        <w:ind w:left="1440" w:hanging="360"/>
      </w:pPr>
      <w:rPr>
        <w:rFonts w:ascii="Courier New" w:hAnsi="Courier New" w:hint="default"/>
      </w:rPr>
    </w:lvl>
    <w:lvl w:ilvl="2" w:tplc="2EDABC94">
      <w:start w:val="1"/>
      <w:numFmt w:val="bullet"/>
      <w:lvlText w:val=""/>
      <w:lvlJc w:val="left"/>
      <w:pPr>
        <w:ind w:left="2160" w:hanging="360"/>
      </w:pPr>
      <w:rPr>
        <w:rFonts w:ascii="Wingdings" w:hAnsi="Wingdings" w:hint="default"/>
      </w:rPr>
    </w:lvl>
    <w:lvl w:ilvl="3" w:tplc="27206E58">
      <w:start w:val="1"/>
      <w:numFmt w:val="bullet"/>
      <w:lvlText w:val=""/>
      <w:lvlJc w:val="left"/>
      <w:pPr>
        <w:ind w:left="2880" w:hanging="360"/>
      </w:pPr>
      <w:rPr>
        <w:rFonts w:ascii="Symbol" w:hAnsi="Symbol" w:hint="default"/>
      </w:rPr>
    </w:lvl>
    <w:lvl w:ilvl="4" w:tplc="C13210D0">
      <w:start w:val="1"/>
      <w:numFmt w:val="bullet"/>
      <w:lvlText w:val="o"/>
      <w:lvlJc w:val="left"/>
      <w:pPr>
        <w:ind w:left="3600" w:hanging="360"/>
      </w:pPr>
      <w:rPr>
        <w:rFonts w:ascii="Courier New" w:hAnsi="Courier New" w:hint="default"/>
      </w:rPr>
    </w:lvl>
    <w:lvl w:ilvl="5" w:tplc="3D2AF5C8">
      <w:start w:val="1"/>
      <w:numFmt w:val="bullet"/>
      <w:lvlText w:val=""/>
      <w:lvlJc w:val="left"/>
      <w:pPr>
        <w:ind w:left="4320" w:hanging="360"/>
      </w:pPr>
      <w:rPr>
        <w:rFonts w:ascii="Wingdings" w:hAnsi="Wingdings" w:hint="default"/>
      </w:rPr>
    </w:lvl>
    <w:lvl w:ilvl="6" w:tplc="8FBA6DF2">
      <w:start w:val="1"/>
      <w:numFmt w:val="bullet"/>
      <w:lvlText w:val=""/>
      <w:lvlJc w:val="left"/>
      <w:pPr>
        <w:ind w:left="5040" w:hanging="360"/>
      </w:pPr>
      <w:rPr>
        <w:rFonts w:ascii="Symbol" w:hAnsi="Symbol" w:hint="default"/>
      </w:rPr>
    </w:lvl>
    <w:lvl w:ilvl="7" w:tplc="5C8AA70A">
      <w:start w:val="1"/>
      <w:numFmt w:val="bullet"/>
      <w:lvlText w:val="o"/>
      <w:lvlJc w:val="left"/>
      <w:pPr>
        <w:ind w:left="5760" w:hanging="360"/>
      </w:pPr>
      <w:rPr>
        <w:rFonts w:ascii="Courier New" w:hAnsi="Courier New" w:hint="default"/>
      </w:rPr>
    </w:lvl>
    <w:lvl w:ilvl="8" w:tplc="BC44010A">
      <w:start w:val="1"/>
      <w:numFmt w:val="bullet"/>
      <w:lvlText w:val=""/>
      <w:lvlJc w:val="left"/>
      <w:pPr>
        <w:ind w:left="6480" w:hanging="360"/>
      </w:pPr>
      <w:rPr>
        <w:rFonts w:ascii="Wingdings" w:hAnsi="Wingdings" w:hint="default"/>
      </w:rPr>
    </w:lvl>
  </w:abstractNum>
  <w:abstractNum w:abstractNumId="18" w15:restartNumberingAfterBreak="0">
    <w:nsid w:val="3C9D2233"/>
    <w:multiLevelType w:val="hybridMultilevel"/>
    <w:tmpl w:val="5B4AA55C"/>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9" w15:restartNumberingAfterBreak="0">
    <w:nsid w:val="3F8B0243"/>
    <w:multiLevelType w:val="hybridMultilevel"/>
    <w:tmpl w:val="BDF01B92"/>
    <w:lvl w:ilvl="0" w:tplc="E1806C9E">
      <w:start w:val="1"/>
      <w:numFmt w:val="bullet"/>
      <w:lvlText w:val="•"/>
      <w:lvlJc w:val="left"/>
      <w:pPr>
        <w:ind w:left="578" w:hanging="360"/>
      </w:pPr>
      <w:rPr>
        <w:rFonts w:ascii="Arial" w:hAnsi="Arial"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20" w15:restartNumberingAfterBreak="0">
    <w:nsid w:val="40D8571D"/>
    <w:multiLevelType w:val="hybridMultilevel"/>
    <w:tmpl w:val="61D8F7C4"/>
    <w:lvl w:ilvl="0" w:tplc="A3C2EA7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26619A"/>
    <w:multiLevelType w:val="hybridMultilevel"/>
    <w:tmpl w:val="19728552"/>
    <w:lvl w:ilvl="0" w:tplc="FF723D46">
      <w:start w:val="1"/>
      <w:numFmt w:val="bullet"/>
      <w:lvlText w:val=""/>
      <w:lvlJc w:val="left"/>
      <w:pPr>
        <w:ind w:left="720" w:hanging="360"/>
      </w:pPr>
      <w:rPr>
        <w:rFonts w:ascii="Symbol" w:hAnsi="Symbol" w:hint="default"/>
      </w:rPr>
    </w:lvl>
    <w:lvl w:ilvl="1" w:tplc="FA10E5F2">
      <w:start w:val="1"/>
      <w:numFmt w:val="bullet"/>
      <w:lvlText w:val="o"/>
      <w:lvlJc w:val="left"/>
      <w:pPr>
        <w:ind w:left="1440" w:hanging="360"/>
      </w:pPr>
      <w:rPr>
        <w:rFonts w:ascii="Courier New" w:hAnsi="Courier New" w:hint="default"/>
      </w:rPr>
    </w:lvl>
    <w:lvl w:ilvl="2" w:tplc="0344A8DA">
      <w:start w:val="1"/>
      <w:numFmt w:val="bullet"/>
      <w:lvlText w:val=""/>
      <w:lvlJc w:val="left"/>
      <w:pPr>
        <w:ind w:left="2160" w:hanging="360"/>
      </w:pPr>
      <w:rPr>
        <w:rFonts w:ascii="Wingdings" w:hAnsi="Wingdings" w:hint="default"/>
      </w:rPr>
    </w:lvl>
    <w:lvl w:ilvl="3" w:tplc="26CCBC32">
      <w:start w:val="1"/>
      <w:numFmt w:val="bullet"/>
      <w:lvlText w:val=""/>
      <w:lvlJc w:val="left"/>
      <w:pPr>
        <w:ind w:left="2880" w:hanging="360"/>
      </w:pPr>
      <w:rPr>
        <w:rFonts w:ascii="Symbol" w:hAnsi="Symbol" w:hint="default"/>
      </w:rPr>
    </w:lvl>
    <w:lvl w:ilvl="4" w:tplc="44C6B54A">
      <w:start w:val="1"/>
      <w:numFmt w:val="bullet"/>
      <w:lvlText w:val="o"/>
      <w:lvlJc w:val="left"/>
      <w:pPr>
        <w:ind w:left="3600" w:hanging="360"/>
      </w:pPr>
      <w:rPr>
        <w:rFonts w:ascii="Courier New" w:hAnsi="Courier New" w:hint="default"/>
      </w:rPr>
    </w:lvl>
    <w:lvl w:ilvl="5" w:tplc="538A6882">
      <w:start w:val="1"/>
      <w:numFmt w:val="bullet"/>
      <w:lvlText w:val=""/>
      <w:lvlJc w:val="left"/>
      <w:pPr>
        <w:ind w:left="4320" w:hanging="360"/>
      </w:pPr>
      <w:rPr>
        <w:rFonts w:ascii="Wingdings" w:hAnsi="Wingdings" w:hint="default"/>
      </w:rPr>
    </w:lvl>
    <w:lvl w:ilvl="6" w:tplc="C460115E">
      <w:start w:val="1"/>
      <w:numFmt w:val="bullet"/>
      <w:lvlText w:val=""/>
      <w:lvlJc w:val="left"/>
      <w:pPr>
        <w:ind w:left="5040" w:hanging="360"/>
      </w:pPr>
      <w:rPr>
        <w:rFonts w:ascii="Symbol" w:hAnsi="Symbol" w:hint="default"/>
      </w:rPr>
    </w:lvl>
    <w:lvl w:ilvl="7" w:tplc="BF50E69C">
      <w:start w:val="1"/>
      <w:numFmt w:val="bullet"/>
      <w:lvlText w:val="o"/>
      <w:lvlJc w:val="left"/>
      <w:pPr>
        <w:ind w:left="5760" w:hanging="360"/>
      </w:pPr>
      <w:rPr>
        <w:rFonts w:ascii="Courier New" w:hAnsi="Courier New" w:hint="default"/>
      </w:rPr>
    </w:lvl>
    <w:lvl w:ilvl="8" w:tplc="9DC2C03A">
      <w:start w:val="1"/>
      <w:numFmt w:val="bullet"/>
      <w:lvlText w:val=""/>
      <w:lvlJc w:val="left"/>
      <w:pPr>
        <w:ind w:left="6480" w:hanging="360"/>
      </w:pPr>
      <w:rPr>
        <w:rFonts w:ascii="Wingdings" w:hAnsi="Wingdings" w:hint="default"/>
      </w:rPr>
    </w:lvl>
  </w:abstractNum>
  <w:abstractNum w:abstractNumId="22" w15:restartNumberingAfterBreak="0">
    <w:nsid w:val="44096121"/>
    <w:multiLevelType w:val="hybridMultilevel"/>
    <w:tmpl w:val="1090E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774C8B"/>
    <w:multiLevelType w:val="hybridMultilevel"/>
    <w:tmpl w:val="EE503282"/>
    <w:lvl w:ilvl="0" w:tplc="FF1A3FD8">
      <w:start w:val="1"/>
      <w:numFmt w:val="bullet"/>
      <w:lvlText w:val="·"/>
      <w:lvlJc w:val="left"/>
      <w:pPr>
        <w:ind w:left="720" w:hanging="360"/>
      </w:pPr>
      <w:rPr>
        <w:rFonts w:ascii="Symbol" w:hAnsi="Symbol" w:hint="default"/>
      </w:rPr>
    </w:lvl>
    <w:lvl w:ilvl="1" w:tplc="941462D2">
      <w:start w:val="1"/>
      <w:numFmt w:val="bullet"/>
      <w:lvlText w:val="o"/>
      <w:lvlJc w:val="left"/>
      <w:pPr>
        <w:ind w:left="1440" w:hanging="360"/>
      </w:pPr>
      <w:rPr>
        <w:rFonts w:ascii="Courier New" w:hAnsi="Courier New" w:hint="default"/>
      </w:rPr>
    </w:lvl>
    <w:lvl w:ilvl="2" w:tplc="752A61EE">
      <w:start w:val="1"/>
      <w:numFmt w:val="bullet"/>
      <w:lvlText w:val=""/>
      <w:lvlJc w:val="left"/>
      <w:pPr>
        <w:ind w:left="2160" w:hanging="360"/>
      </w:pPr>
      <w:rPr>
        <w:rFonts w:ascii="Wingdings" w:hAnsi="Wingdings" w:hint="default"/>
      </w:rPr>
    </w:lvl>
    <w:lvl w:ilvl="3" w:tplc="6CDEE504">
      <w:start w:val="1"/>
      <w:numFmt w:val="bullet"/>
      <w:lvlText w:val=""/>
      <w:lvlJc w:val="left"/>
      <w:pPr>
        <w:ind w:left="2880" w:hanging="360"/>
      </w:pPr>
      <w:rPr>
        <w:rFonts w:ascii="Symbol" w:hAnsi="Symbol" w:hint="default"/>
      </w:rPr>
    </w:lvl>
    <w:lvl w:ilvl="4" w:tplc="4CC6D878">
      <w:start w:val="1"/>
      <w:numFmt w:val="bullet"/>
      <w:lvlText w:val="o"/>
      <w:lvlJc w:val="left"/>
      <w:pPr>
        <w:ind w:left="3600" w:hanging="360"/>
      </w:pPr>
      <w:rPr>
        <w:rFonts w:ascii="Courier New" w:hAnsi="Courier New" w:hint="default"/>
      </w:rPr>
    </w:lvl>
    <w:lvl w:ilvl="5" w:tplc="1E2E0A12">
      <w:start w:val="1"/>
      <w:numFmt w:val="bullet"/>
      <w:lvlText w:val=""/>
      <w:lvlJc w:val="left"/>
      <w:pPr>
        <w:ind w:left="4320" w:hanging="360"/>
      </w:pPr>
      <w:rPr>
        <w:rFonts w:ascii="Wingdings" w:hAnsi="Wingdings" w:hint="default"/>
      </w:rPr>
    </w:lvl>
    <w:lvl w:ilvl="6" w:tplc="BF86039C">
      <w:start w:val="1"/>
      <w:numFmt w:val="bullet"/>
      <w:lvlText w:val=""/>
      <w:lvlJc w:val="left"/>
      <w:pPr>
        <w:ind w:left="5040" w:hanging="360"/>
      </w:pPr>
      <w:rPr>
        <w:rFonts w:ascii="Symbol" w:hAnsi="Symbol" w:hint="default"/>
      </w:rPr>
    </w:lvl>
    <w:lvl w:ilvl="7" w:tplc="B134C124">
      <w:start w:val="1"/>
      <w:numFmt w:val="bullet"/>
      <w:lvlText w:val="o"/>
      <w:lvlJc w:val="left"/>
      <w:pPr>
        <w:ind w:left="5760" w:hanging="360"/>
      </w:pPr>
      <w:rPr>
        <w:rFonts w:ascii="Courier New" w:hAnsi="Courier New" w:hint="default"/>
      </w:rPr>
    </w:lvl>
    <w:lvl w:ilvl="8" w:tplc="397CC146">
      <w:start w:val="1"/>
      <w:numFmt w:val="bullet"/>
      <w:lvlText w:val=""/>
      <w:lvlJc w:val="left"/>
      <w:pPr>
        <w:ind w:left="6480" w:hanging="360"/>
      </w:pPr>
      <w:rPr>
        <w:rFonts w:ascii="Wingdings" w:hAnsi="Wingdings" w:hint="default"/>
      </w:rPr>
    </w:lvl>
  </w:abstractNum>
  <w:abstractNum w:abstractNumId="24" w15:restartNumberingAfterBreak="0">
    <w:nsid w:val="4E7C0F6B"/>
    <w:multiLevelType w:val="hybridMultilevel"/>
    <w:tmpl w:val="43940170"/>
    <w:lvl w:ilvl="0" w:tplc="7BEE00A6">
      <w:start w:val="1"/>
      <w:numFmt w:val="bullet"/>
      <w:lvlText w:val="-"/>
      <w:lvlJc w:val="left"/>
      <w:pPr>
        <w:ind w:left="720" w:hanging="360"/>
      </w:pPr>
      <w:rPr>
        <w:rFonts w:ascii="Symbol" w:hAnsi="Symbol" w:hint="default"/>
      </w:rPr>
    </w:lvl>
    <w:lvl w:ilvl="1" w:tplc="38DEED9C">
      <w:start w:val="1"/>
      <w:numFmt w:val="bullet"/>
      <w:lvlText w:val="o"/>
      <w:lvlJc w:val="left"/>
      <w:pPr>
        <w:ind w:left="1440" w:hanging="360"/>
      </w:pPr>
      <w:rPr>
        <w:rFonts w:ascii="Courier New" w:hAnsi="Courier New" w:hint="default"/>
      </w:rPr>
    </w:lvl>
    <w:lvl w:ilvl="2" w:tplc="1AA8085C">
      <w:start w:val="1"/>
      <w:numFmt w:val="bullet"/>
      <w:lvlText w:val=""/>
      <w:lvlJc w:val="left"/>
      <w:pPr>
        <w:ind w:left="2160" w:hanging="360"/>
      </w:pPr>
      <w:rPr>
        <w:rFonts w:ascii="Wingdings" w:hAnsi="Wingdings" w:hint="default"/>
      </w:rPr>
    </w:lvl>
    <w:lvl w:ilvl="3" w:tplc="17009FF2">
      <w:start w:val="1"/>
      <w:numFmt w:val="bullet"/>
      <w:lvlText w:val=""/>
      <w:lvlJc w:val="left"/>
      <w:pPr>
        <w:ind w:left="2880" w:hanging="360"/>
      </w:pPr>
      <w:rPr>
        <w:rFonts w:ascii="Symbol" w:hAnsi="Symbol" w:hint="default"/>
      </w:rPr>
    </w:lvl>
    <w:lvl w:ilvl="4" w:tplc="8C0E86C2">
      <w:start w:val="1"/>
      <w:numFmt w:val="bullet"/>
      <w:lvlText w:val="o"/>
      <w:lvlJc w:val="left"/>
      <w:pPr>
        <w:ind w:left="3600" w:hanging="360"/>
      </w:pPr>
      <w:rPr>
        <w:rFonts w:ascii="Courier New" w:hAnsi="Courier New" w:hint="default"/>
      </w:rPr>
    </w:lvl>
    <w:lvl w:ilvl="5" w:tplc="45D8ED92">
      <w:start w:val="1"/>
      <w:numFmt w:val="bullet"/>
      <w:lvlText w:val=""/>
      <w:lvlJc w:val="left"/>
      <w:pPr>
        <w:ind w:left="4320" w:hanging="360"/>
      </w:pPr>
      <w:rPr>
        <w:rFonts w:ascii="Wingdings" w:hAnsi="Wingdings" w:hint="default"/>
      </w:rPr>
    </w:lvl>
    <w:lvl w:ilvl="6" w:tplc="89DE91F4">
      <w:start w:val="1"/>
      <w:numFmt w:val="bullet"/>
      <w:lvlText w:val=""/>
      <w:lvlJc w:val="left"/>
      <w:pPr>
        <w:ind w:left="5040" w:hanging="360"/>
      </w:pPr>
      <w:rPr>
        <w:rFonts w:ascii="Symbol" w:hAnsi="Symbol" w:hint="default"/>
      </w:rPr>
    </w:lvl>
    <w:lvl w:ilvl="7" w:tplc="A06CB9E2">
      <w:start w:val="1"/>
      <w:numFmt w:val="bullet"/>
      <w:lvlText w:val="o"/>
      <w:lvlJc w:val="left"/>
      <w:pPr>
        <w:ind w:left="5760" w:hanging="360"/>
      </w:pPr>
      <w:rPr>
        <w:rFonts w:ascii="Courier New" w:hAnsi="Courier New" w:hint="default"/>
      </w:rPr>
    </w:lvl>
    <w:lvl w:ilvl="8" w:tplc="9CB449F4">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5BA8AE"/>
    <w:multiLevelType w:val="hybridMultilevel"/>
    <w:tmpl w:val="FB9064FA"/>
    <w:lvl w:ilvl="0" w:tplc="438CC9FE">
      <w:start w:val="1"/>
      <w:numFmt w:val="bullet"/>
      <w:lvlText w:val=""/>
      <w:lvlJc w:val="left"/>
      <w:pPr>
        <w:ind w:left="720" w:hanging="360"/>
      </w:pPr>
      <w:rPr>
        <w:rFonts w:ascii="Symbol" w:hAnsi="Symbol" w:hint="default"/>
      </w:rPr>
    </w:lvl>
    <w:lvl w:ilvl="1" w:tplc="C54C819A">
      <w:start w:val="1"/>
      <w:numFmt w:val="bullet"/>
      <w:lvlText w:val="o"/>
      <w:lvlJc w:val="left"/>
      <w:pPr>
        <w:ind w:left="1440" w:hanging="360"/>
      </w:pPr>
      <w:rPr>
        <w:rFonts w:ascii="Courier New" w:hAnsi="Courier New" w:hint="default"/>
      </w:rPr>
    </w:lvl>
    <w:lvl w:ilvl="2" w:tplc="88E07D82">
      <w:start w:val="1"/>
      <w:numFmt w:val="bullet"/>
      <w:lvlText w:val=""/>
      <w:lvlJc w:val="left"/>
      <w:pPr>
        <w:ind w:left="2160" w:hanging="360"/>
      </w:pPr>
      <w:rPr>
        <w:rFonts w:ascii="Wingdings" w:hAnsi="Wingdings" w:hint="default"/>
      </w:rPr>
    </w:lvl>
    <w:lvl w:ilvl="3" w:tplc="75EEBC8A">
      <w:start w:val="1"/>
      <w:numFmt w:val="bullet"/>
      <w:lvlText w:val=""/>
      <w:lvlJc w:val="left"/>
      <w:pPr>
        <w:ind w:left="2880" w:hanging="360"/>
      </w:pPr>
      <w:rPr>
        <w:rFonts w:ascii="Symbol" w:hAnsi="Symbol" w:hint="default"/>
      </w:rPr>
    </w:lvl>
    <w:lvl w:ilvl="4" w:tplc="91C0E86C">
      <w:start w:val="1"/>
      <w:numFmt w:val="bullet"/>
      <w:lvlText w:val="o"/>
      <w:lvlJc w:val="left"/>
      <w:pPr>
        <w:ind w:left="3600" w:hanging="360"/>
      </w:pPr>
      <w:rPr>
        <w:rFonts w:ascii="Courier New" w:hAnsi="Courier New" w:hint="default"/>
      </w:rPr>
    </w:lvl>
    <w:lvl w:ilvl="5" w:tplc="FE967BC8">
      <w:start w:val="1"/>
      <w:numFmt w:val="bullet"/>
      <w:lvlText w:val=""/>
      <w:lvlJc w:val="left"/>
      <w:pPr>
        <w:ind w:left="4320" w:hanging="360"/>
      </w:pPr>
      <w:rPr>
        <w:rFonts w:ascii="Wingdings" w:hAnsi="Wingdings" w:hint="default"/>
      </w:rPr>
    </w:lvl>
    <w:lvl w:ilvl="6" w:tplc="188044C4">
      <w:start w:val="1"/>
      <w:numFmt w:val="bullet"/>
      <w:lvlText w:val=""/>
      <w:lvlJc w:val="left"/>
      <w:pPr>
        <w:ind w:left="5040" w:hanging="360"/>
      </w:pPr>
      <w:rPr>
        <w:rFonts w:ascii="Symbol" w:hAnsi="Symbol" w:hint="default"/>
      </w:rPr>
    </w:lvl>
    <w:lvl w:ilvl="7" w:tplc="6BDE8930">
      <w:start w:val="1"/>
      <w:numFmt w:val="bullet"/>
      <w:lvlText w:val="o"/>
      <w:lvlJc w:val="left"/>
      <w:pPr>
        <w:ind w:left="5760" w:hanging="360"/>
      </w:pPr>
      <w:rPr>
        <w:rFonts w:ascii="Courier New" w:hAnsi="Courier New" w:hint="default"/>
      </w:rPr>
    </w:lvl>
    <w:lvl w:ilvl="8" w:tplc="78ACBD5E">
      <w:start w:val="1"/>
      <w:numFmt w:val="bullet"/>
      <w:lvlText w:val=""/>
      <w:lvlJc w:val="left"/>
      <w:pPr>
        <w:ind w:left="6480" w:hanging="360"/>
      </w:pPr>
      <w:rPr>
        <w:rFonts w:ascii="Wingdings" w:hAnsi="Wingdings" w:hint="default"/>
      </w:rPr>
    </w:lvl>
  </w:abstractNum>
  <w:abstractNum w:abstractNumId="28" w15:restartNumberingAfterBreak="0">
    <w:nsid w:val="57540122"/>
    <w:multiLevelType w:val="multilevel"/>
    <w:tmpl w:val="42D0BB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1C71B1A"/>
    <w:multiLevelType w:val="hybridMultilevel"/>
    <w:tmpl w:val="CF627F96"/>
    <w:lvl w:ilvl="0" w:tplc="FA565D2E">
      <w:start w:val="1"/>
      <w:numFmt w:val="bullet"/>
      <w:lvlText w:val="·"/>
      <w:lvlJc w:val="left"/>
      <w:pPr>
        <w:ind w:left="720" w:hanging="360"/>
      </w:pPr>
      <w:rPr>
        <w:rFonts w:ascii="Symbol" w:hAnsi="Symbol" w:hint="default"/>
      </w:rPr>
    </w:lvl>
    <w:lvl w:ilvl="1" w:tplc="4AB45A12">
      <w:start w:val="1"/>
      <w:numFmt w:val="bullet"/>
      <w:lvlText w:val="o"/>
      <w:lvlJc w:val="left"/>
      <w:pPr>
        <w:ind w:left="1440" w:hanging="360"/>
      </w:pPr>
      <w:rPr>
        <w:rFonts w:ascii="Courier New" w:hAnsi="Courier New" w:hint="default"/>
      </w:rPr>
    </w:lvl>
    <w:lvl w:ilvl="2" w:tplc="CA56FB54">
      <w:start w:val="1"/>
      <w:numFmt w:val="bullet"/>
      <w:lvlText w:val=""/>
      <w:lvlJc w:val="left"/>
      <w:pPr>
        <w:ind w:left="2160" w:hanging="360"/>
      </w:pPr>
      <w:rPr>
        <w:rFonts w:ascii="Wingdings" w:hAnsi="Wingdings" w:hint="default"/>
      </w:rPr>
    </w:lvl>
    <w:lvl w:ilvl="3" w:tplc="5DFE373C">
      <w:start w:val="1"/>
      <w:numFmt w:val="bullet"/>
      <w:lvlText w:val=""/>
      <w:lvlJc w:val="left"/>
      <w:pPr>
        <w:ind w:left="2880" w:hanging="360"/>
      </w:pPr>
      <w:rPr>
        <w:rFonts w:ascii="Symbol" w:hAnsi="Symbol" w:hint="default"/>
      </w:rPr>
    </w:lvl>
    <w:lvl w:ilvl="4" w:tplc="53FC5A38">
      <w:start w:val="1"/>
      <w:numFmt w:val="bullet"/>
      <w:lvlText w:val="o"/>
      <w:lvlJc w:val="left"/>
      <w:pPr>
        <w:ind w:left="3600" w:hanging="360"/>
      </w:pPr>
      <w:rPr>
        <w:rFonts w:ascii="Courier New" w:hAnsi="Courier New" w:hint="default"/>
      </w:rPr>
    </w:lvl>
    <w:lvl w:ilvl="5" w:tplc="7DC4693A">
      <w:start w:val="1"/>
      <w:numFmt w:val="bullet"/>
      <w:lvlText w:val=""/>
      <w:lvlJc w:val="left"/>
      <w:pPr>
        <w:ind w:left="4320" w:hanging="360"/>
      </w:pPr>
      <w:rPr>
        <w:rFonts w:ascii="Wingdings" w:hAnsi="Wingdings" w:hint="default"/>
      </w:rPr>
    </w:lvl>
    <w:lvl w:ilvl="6" w:tplc="75966CA2">
      <w:start w:val="1"/>
      <w:numFmt w:val="bullet"/>
      <w:lvlText w:val=""/>
      <w:lvlJc w:val="left"/>
      <w:pPr>
        <w:ind w:left="5040" w:hanging="360"/>
      </w:pPr>
      <w:rPr>
        <w:rFonts w:ascii="Symbol" w:hAnsi="Symbol" w:hint="default"/>
      </w:rPr>
    </w:lvl>
    <w:lvl w:ilvl="7" w:tplc="E384ECA0">
      <w:start w:val="1"/>
      <w:numFmt w:val="bullet"/>
      <w:lvlText w:val="o"/>
      <w:lvlJc w:val="left"/>
      <w:pPr>
        <w:ind w:left="5760" w:hanging="360"/>
      </w:pPr>
      <w:rPr>
        <w:rFonts w:ascii="Courier New" w:hAnsi="Courier New" w:hint="default"/>
      </w:rPr>
    </w:lvl>
    <w:lvl w:ilvl="8" w:tplc="6518A8EC">
      <w:start w:val="1"/>
      <w:numFmt w:val="bullet"/>
      <w:lvlText w:val=""/>
      <w:lvlJc w:val="left"/>
      <w:pPr>
        <w:ind w:left="6480" w:hanging="360"/>
      </w:pPr>
      <w:rPr>
        <w:rFonts w:ascii="Wingdings" w:hAnsi="Wingdings" w:hint="default"/>
      </w:rPr>
    </w:lvl>
  </w:abstractNum>
  <w:abstractNum w:abstractNumId="30" w15:restartNumberingAfterBreak="0">
    <w:nsid w:val="6350EC2A"/>
    <w:multiLevelType w:val="hybridMultilevel"/>
    <w:tmpl w:val="9D6A81D4"/>
    <w:lvl w:ilvl="0" w:tplc="342283BC">
      <w:start w:val="1"/>
      <w:numFmt w:val="bullet"/>
      <w:lvlText w:val=""/>
      <w:lvlJc w:val="left"/>
      <w:pPr>
        <w:ind w:left="720" w:hanging="360"/>
      </w:pPr>
      <w:rPr>
        <w:rFonts w:ascii="Symbol" w:hAnsi="Symbol" w:hint="default"/>
      </w:rPr>
    </w:lvl>
    <w:lvl w:ilvl="1" w:tplc="46FE1346">
      <w:start w:val="1"/>
      <w:numFmt w:val="bullet"/>
      <w:lvlText w:val="o"/>
      <w:lvlJc w:val="left"/>
      <w:pPr>
        <w:ind w:left="1440" w:hanging="360"/>
      </w:pPr>
      <w:rPr>
        <w:rFonts w:ascii="Courier New" w:hAnsi="Courier New" w:hint="default"/>
      </w:rPr>
    </w:lvl>
    <w:lvl w:ilvl="2" w:tplc="CBD2CA82">
      <w:start w:val="1"/>
      <w:numFmt w:val="bullet"/>
      <w:lvlText w:val=""/>
      <w:lvlJc w:val="left"/>
      <w:pPr>
        <w:ind w:left="2160" w:hanging="360"/>
      </w:pPr>
      <w:rPr>
        <w:rFonts w:ascii="Wingdings" w:hAnsi="Wingdings" w:hint="default"/>
      </w:rPr>
    </w:lvl>
    <w:lvl w:ilvl="3" w:tplc="96CA2AC4">
      <w:start w:val="1"/>
      <w:numFmt w:val="bullet"/>
      <w:lvlText w:val=""/>
      <w:lvlJc w:val="left"/>
      <w:pPr>
        <w:ind w:left="2880" w:hanging="360"/>
      </w:pPr>
      <w:rPr>
        <w:rFonts w:ascii="Symbol" w:hAnsi="Symbol" w:hint="default"/>
      </w:rPr>
    </w:lvl>
    <w:lvl w:ilvl="4" w:tplc="F85EBDAA">
      <w:start w:val="1"/>
      <w:numFmt w:val="bullet"/>
      <w:lvlText w:val="o"/>
      <w:lvlJc w:val="left"/>
      <w:pPr>
        <w:ind w:left="3600" w:hanging="360"/>
      </w:pPr>
      <w:rPr>
        <w:rFonts w:ascii="Courier New" w:hAnsi="Courier New" w:hint="default"/>
      </w:rPr>
    </w:lvl>
    <w:lvl w:ilvl="5" w:tplc="B4163FD6">
      <w:start w:val="1"/>
      <w:numFmt w:val="bullet"/>
      <w:lvlText w:val=""/>
      <w:lvlJc w:val="left"/>
      <w:pPr>
        <w:ind w:left="4320" w:hanging="360"/>
      </w:pPr>
      <w:rPr>
        <w:rFonts w:ascii="Wingdings" w:hAnsi="Wingdings" w:hint="default"/>
      </w:rPr>
    </w:lvl>
    <w:lvl w:ilvl="6" w:tplc="5C7459AC">
      <w:start w:val="1"/>
      <w:numFmt w:val="bullet"/>
      <w:lvlText w:val=""/>
      <w:lvlJc w:val="left"/>
      <w:pPr>
        <w:ind w:left="5040" w:hanging="360"/>
      </w:pPr>
      <w:rPr>
        <w:rFonts w:ascii="Symbol" w:hAnsi="Symbol" w:hint="default"/>
      </w:rPr>
    </w:lvl>
    <w:lvl w:ilvl="7" w:tplc="946207CA">
      <w:start w:val="1"/>
      <w:numFmt w:val="bullet"/>
      <w:lvlText w:val="o"/>
      <w:lvlJc w:val="left"/>
      <w:pPr>
        <w:ind w:left="5760" w:hanging="360"/>
      </w:pPr>
      <w:rPr>
        <w:rFonts w:ascii="Courier New" w:hAnsi="Courier New" w:hint="default"/>
      </w:rPr>
    </w:lvl>
    <w:lvl w:ilvl="8" w:tplc="189ECEC4">
      <w:start w:val="1"/>
      <w:numFmt w:val="bullet"/>
      <w:lvlText w:val=""/>
      <w:lvlJc w:val="left"/>
      <w:pPr>
        <w:ind w:left="6480" w:hanging="360"/>
      </w:pPr>
      <w:rPr>
        <w:rFonts w:ascii="Wingdings" w:hAnsi="Wingdings" w:hint="default"/>
      </w:rPr>
    </w:lvl>
  </w:abstractNum>
  <w:abstractNum w:abstractNumId="31" w15:restartNumberingAfterBreak="0">
    <w:nsid w:val="6679C50B"/>
    <w:multiLevelType w:val="hybridMultilevel"/>
    <w:tmpl w:val="64DCBE3E"/>
    <w:lvl w:ilvl="0" w:tplc="CB8A0A16">
      <w:start w:val="1"/>
      <w:numFmt w:val="bullet"/>
      <w:lvlText w:val=""/>
      <w:lvlJc w:val="left"/>
      <w:pPr>
        <w:ind w:left="720" w:hanging="360"/>
      </w:pPr>
      <w:rPr>
        <w:rFonts w:ascii="Symbol" w:hAnsi="Symbol" w:hint="default"/>
      </w:rPr>
    </w:lvl>
    <w:lvl w:ilvl="1" w:tplc="3118C93C">
      <w:start w:val="1"/>
      <w:numFmt w:val="bullet"/>
      <w:lvlText w:val="o"/>
      <w:lvlJc w:val="left"/>
      <w:pPr>
        <w:ind w:left="1440" w:hanging="360"/>
      </w:pPr>
      <w:rPr>
        <w:rFonts w:ascii="Courier New" w:hAnsi="Courier New" w:hint="default"/>
      </w:rPr>
    </w:lvl>
    <w:lvl w:ilvl="2" w:tplc="91E21972">
      <w:start w:val="1"/>
      <w:numFmt w:val="bullet"/>
      <w:lvlText w:val=""/>
      <w:lvlJc w:val="left"/>
      <w:pPr>
        <w:ind w:left="2160" w:hanging="360"/>
      </w:pPr>
      <w:rPr>
        <w:rFonts w:ascii="Wingdings" w:hAnsi="Wingdings" w:hint="default"/>
      </w:rPr>
    </w:lvl>
    <w:lvl w:ilvl="3" w:tplc="A6CA3606">
      <w:start w:val="1"/>
      <w:numFmt w:val="bullet"/>
      <w:lvlText w:val=""/>
      <w:lvlJc w:val="left"/>
      <w:pPr>
        <w:ind w:left="2880" w:hanging="360"/>
      </w:pPr>
      <w:rPr>
        <w:rFonts w:ascii="Symbol" w:hAnsi="Symbol" w:hint="default"/>
      </w:rPr>
    </w:lvl>
    <w:lvl w:ilvl="4" w:tplc="04908670">
      <w:start w:val="1"/>
      <w:numFmt w:val="bullet"/>
      <w:lvlText w:val="o"/>
      <w:lvlJc w:val="left"/>
      <w:pPr>
        <w:ind w:left="3600" w:hanging="360"/>
      </w:pPr>
      <w:rPr>
        <w:rFonts w:ascii="Courier New" w:hAnsi="Courier New" w:hint="default"/>
      </w:rPr>
    </w:lvl>
    <w:lvl w:ilvl="5" w:tplc="017EAEEA">
      <w:start w:val="1"/>
      <w:numFmt w:val="bullet"/>
      <w:lvlText w:val=""/>
      <w:lvlJc w:val="left"/>
      <w:pPr>
        <w:ind w:left="4320" w:hanging="360"/>
      </w:pPr>
      <w:rPr>
        <w:rFonts w:ascii="Wingdings" w:hAnsi="Wingdings" w:hint="default"/>
      </w:rPr>
    </w:lvl>
    <w:lvl w:ilvl="6" w:tplc="B9021582">
      <w:start w:val="1"/>
      <w:numFmt w:val="bullet"/>
      <w:lvlText w:val=""/>
      <w:lvlJc w:val="left"/>
      <w:pPr>
        <w:ind w:left="5040" w:hanging="360"/>
      </w:pPr>
      <w:rPr>
        <w:rFonts w:ascii="Symbol" w:hAnsi="Symbol" w:hint="default"/>
      </w:rPr>
    </w:lvl>
    <w:lvl w:ilvl="7" w:tplc="93162258">
      <w:start w:val="1"/>
      <w:numFmt w:val="bullet"/>
      <w:lvlText w:val="o"/>
      <w:lvlJc w:val="left"/>
      <w:pPr>
        <w:ind w:left="5760" w:hanging="360"/>
      </w:pPr>
      <w:rPr>
        <w:rFonts w:ascii="Courier New" w:hAnsi="Courier New" w:hint="default"/>
      </w:rPr>
    </w:lvl>
    <w:lvl w:ilvl="8" w:tplc="CD7A41A6">
      <w:start w:val="1"/>
      <w:numFmt w:val="bullet"/>
      <w:lvlText w:val=""/>
      <w:lvlJc w:val="left"/>
      <w:pPr>
        <w:ind w:left="6480" w:hanging="360"/>
      </w:pPr>
      <w:rPr>
        <w:rFonts w:ascii="Wingdings" w:hAnsi="Wingdings" w:hint="default"/>
      </w:rPr>
    </w:lvl>
  </w:abstractNum>
  <w:abstractNum w:abstractNumId="32" w15:restartNumberingAfterBreak="0">
    <w:nsid w:val="68CED19D"/>
    <w:multiLevelType w:val="hybridMultilevel"/>
    <w:tmpl w:val="7592D2FE"/>
    <w:lvl w:ilvl="0" w:tplc="DD5A6BAE">
      <w:start w:val="1"/>
      <w:numFmt w:val="bullet"/>
      <w:lvlText w:val="·"/>
      <w:lvlJc w:val="left"/>
      <w:pPr>
        <w:ind w:left="720" w:hanging="360"/>
      </w:pPr>
      <w:rPr>
        <w:rFonts w:ascii="Symbol" w:hAnsi="Symbol" w:hint="default"/>
      </w:rPr>
    </w:lvl>
    <w:lvl w:ilvl="1" w:tplc="7430E5DA">
      <w:start w:val="1"/>
      <w:numFmt w:val="bullet"/>
      <w:lvlText w:val="o"/>
      <w:lvlJc w:val="left"/>
      <w:pPr>
        <w:ind w:left="1440" w:hanging="360"/>
      </w:pPr>
      <w:rPr>
        <w:rFonts w:ascii="Courier New" w:hAnsi="Courier New" w:hint="default"/>
      </w:rPr>
    </w:lvl>
    <w:lvl w:ilvl="2" w:tplc="82A8E658">
      <w:start w:val="1"/>
      <w:numFmt w:val="bullet"/>
      <w:lvlText w:val=""/>
      <w:lvlJc w:val="left"/>
      <w:pPr>
        <w:ind w:left="2160" w:hanging="360"/>
      </w:pPr>
      <w:rPr>
        <w:rFonts w:ascii="Wingdings" w:hAnsi="Wingdings" w:hint="default"/>
      </w:rPr>
    </w:lvl>
    <w:lvl w:ilvl="3" w:tplc="503EEF88">
      <w:start w:val="1"/>
      <w:numFmt w:val="bullet"/>
      <w:lvlText w:val=""/>
      <w:lvlJc w:val="left"/>
      <w:pPr>
        <w:ind w:left="2880" w:hanging="360"/>
      </w:pPr>
      <w:rPr>
        <w:rFonts w:ascii="Symbol" w:hAnsi="Symbol" w:hint="default"/>
      </w:rPr>
    </w:lvl>
    <w:lvl w:ilvl="4" w:tplc="F5684768">
      <w:start w:val="1"/>
      <w:numFmt w:val="bullet"/>
      <w:lvlText w:val="o"/>
      <w:lvlJc w:val="left"/>
      <w:pPr>
        <w:ind w:left="3600" w:hanging="360"/>
      </w:pPr>
      <w:rPr>
        <w:rFonts w:ascii="Courier New" w:hAnsi="Courier New" w:hint="default"/>
      </w:rPr>
    </w:lvl>
    <w:lvl w:ilvl="5" w:tplc="BE1E0392">
      <w:start w:val="1"/>
      <w:numFmt w:val="bullet"/>
      <w:lvlText w:val=""/>
      <w:lvlJc w:val="left"/>
      <w:pPr>
        <w:ind w:left="4320" w:hanging="360"/>
      </w:pPr>
      <w:rPr>
        <w:rFonts w:ascii="Wingdings" w:hAnsi="Wingdings" w:hint="default"/>
      </w:rPr>
    </w:lvl>
    <w:lvl w:ilvl="6" w:tplc="56F0BBCE">
      <w:start w:val="1"/>
      <w:numFmt w:val="bullet"/>
      <w:lvlText w:val=""/>
      <w:lvlJc w:val="left"/>
      <w:pPr>
        <w:ind w:left="5040" w:hanging="360"/>
      </w:pPr>
      <w:rPr>
        <w:rFonts w:ascii="Symbol" w:hAnsi="Symbol" w:hint="default"/>
      </w:rPr>
    </w:lvl>
    <w:lvl w:ilvl="7" w:tplc="494A17C8">
      <w:start w:val="1"/>
      <w:numFmt w:val="bullet"/>
      <w:lvlText w:val="o"/>
      <w:lvlJc w:val="left"/>
      <w:pPr>
        <w:ind w:left="5760" w:hanging="360"/>
      </w:pPr>
      <w:rPr>
        <w:rFonts w:ascii="Courier New" w:hAnsi="Courier New" w:hint="default"/>
      </w:rPr>
    </w:lvl>
    <w:lvl w:ilvl="8" w:tplc="D706B0AE">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2F4B5E"/>
    <w:multiLevelType w:val="hybridMultilevel"/>
    <w:tmpl w:val="A9EA1576"/>
    <w:lvl w:ilvl="0" w:tplc="D06C7CD2">
      <w:start w:val="1"/>
      <w:numFmt w:val="bullet"/>
      <w:lvlText w:val="·"/>
      <w:lvlJc w:val="left"/>
      <w:pPr>
        <w:ind w:left="720" w:hanging="360"/>
      </w:pPr>
      <w:rPr>
        <w:rFonts w:ascii="Symbol" w:hAnsi="Symbol" w:hint="default"/>
      </w:rPr>
    </w:lvl>
    <w:lvl w:ilvl="1" w:tplc="FA08B564">
      <w:start w:val="1"/>
      <w:numFmt w:val="bullet"/>
      <w:lvlText w:val="o"/>
      <w:lvlJc w:val="left"/>
      <w:pPr>
        <w:ind w:left="1440" w:hanging="360"/>
      </w:pPr>
      <w:rPr>
        <w:rFonts w:ascii="Courier New" w:hAnsi="Courier New" w:hint="default"/>
      </w:rPr>
    </w:lvl>
    <w:lvl w:ilvl="2" w:tplc="7226BEE2">
      <w:start w:val="1"/>
      <w:numFmt w:val="bullet"/>
      <w:lvlText w:val=""/>
      <w:lvlJc w:val="left"/>
      <w:pPr>
        <w:ind w:left="2160" w:hanging="360"/>
      </w:pPr>
      <w:rPr>
        <w:rFonts w:ascii="Wingdings" w:hAnsi="Wingdings" w:hint="default"/>
      </w:rPr>
    </w:lvl>
    <w:lvl w:ilvl="3" w:tplc="683E9AFC">
      <w:start w:val="1"/>
      <w:numFmt w:val="bullet"/>
      <w:lvlText w:val=""/>
      <w:lvlJc w:val="left"/>
      <w:pPr>
        <w:ind w:left="2880" w:hanging="360"/>
      </w:pPr>
      <w:rPr>
        <w:rFonts w:ascii="Symbol" w:hAnsi="Symbol" w:hint="default"/>
      </w:rPr>
    </w:lvl>
    <w:lvl w:ilvl="4" w:tplc="3BA8E4F4">
      <w:start w:val="1"/>
      <w:numFmt w:val="bullet"/>
      <w:lvlText w:val="o"/>
      <w:lvlJc w:val="left"/>
      <w:pPr>
        <w:ind w:left="3600" w:hanging="360"/>
      </w:pPr>
      <w:rPr>
        <w:rFonts w:ascii="Courier New" w:hAnsi="Courier New" w:hint="default"/>
      </w:rPr>
    </w:lvl>
    <w:lvl w:ilvl="5" w:tplc="FC469588">
      <w:start w:val="1"/>
      <w:numFmt w:val="bullet"/>
      <w:lvlText w:val=""/>
      <w:lvlJc w:val="left"/>
      <w:pPr>
        <w:ind w:left="4320" w:hanging="360"/>
      </w:pPr>
      <w:rPr>
        <w:rFonts w:ascii="Wingdings" w:hAnsi="Wingdings" w:hint="default"/>
      </w:rPr>
    </w:lvl>
    <w:lvl w:ilvl="6" w:tplc="0D20CA4E">
      <w:start w:val="1"/>
      <w:numFmt w:val="bullet"/>
      <w:lvlText w:val=""/>
      <w:lvlJc w:val="left"/>
      <w:pPr>
        <w:ind w:left="5040" w:hanging="360"/>
      </w:pPr>
      <w:rPr>
        <w:rFonts w:ascii="Symbol" w:hAnsi="Symbol" w:hint="default"/>
      </w:rPr>
    </w:lvl>
    <w:lvl w:ilvl="7" w:tplc="CF3A7F82">
      <w:start w:val="1"/>
      <w:numFmt w:val="bullet"/>
      <w:lvlText w:val="o"/>
      <w:lvlJc w:val="left"/>
      <w:pPr>
        <w:ind w:left="5760" w:hanging="360"/>
      </w:pPr>
      <w:rPr>
        <w:rFonts w:ascii="Courier New" w:hAnsi="Courier New" w:hint="default"/>
      </w:rPr>
    </w:lvl>
    <w:lvl w:ilvl="8" w:tplc="3326A61A">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5650CE"/>
    <w:multiLevelType w:val="multilevel"/>
    <w:tmpl w:val="73E4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B0068"/>
    <w:multiLevelType w:val="multilevel"/>
    <w:tmpl w:val="BF14D2D6"/>
    <w:lvl w:ilvl="0">
      <w:start w:val="1"/>
      <w:numFmt w:val="bullet"/>
      <w:lvlText w:val="•"/>
      <w:lvlJc w:val="left"/>
      <w:pPr>
        <w:tabs>
          <w:tab w:val="num" w:pos="360"/>
        </w:tabs>
        <w:ind w:left="360" w:hanging="360"/>
      </w:pPr>
      <w:rPr>
        <w:rFonts w:ascii="Arial" w:hAnsi="Aria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A6B36A6"/>
    <w:multiLevelType w:val="hybridMultilevel"/>
    <w:tmpl w:val="0688C776"/>
    <w:lvl w:ilvl="0" w:tplc="7A32451C">
      <w:start w:val="1"/>
      <w:numFmt w:val="bullet"/>
      <w:lvlText w:val=""/>
      <w:lvlJc w:val="left"/>
      <w:pPr>
        <w:ind w:left="1080" w:hanging="360"/>
      </w:pPr>
      <w:rPr>
        <w:rFonts w:ascii="Symbol" w:hAnsi="Symbol" w:hint="default"/>
      </w:rPr>
    </w:lvl>
    <w:lvl w:ilvl="1" w:tplc="CE3A33BA">
      <w:start w:val="1"/>
      <w:numFmt w:val="bullet"/>
      <w:lvlText w:val="o"/>
      <w:lvlJc w:val="left"/>
      <w:pPr>
        <w:ind w:left="1800" w:hanging="360"/>
      </w:pPr>
      <w:rPr>
        <w:rFonts w:ascii="Courier New" w:hAnsi="Courier New" w:hint="default"/>
      </w:rPr>
    </w:lvl>
    <w:lvl w:ilvl="2" w:tplc="DDB4F8AC">
      <w:start w:val="1"/>
      <w:numFmt w:val="bullet"/>
      <w:lvlText w:val=""/>
      <w:lvlJc w:val="left"/>
      <w:pPr>
        <w:ind w:left="2520" w:hanging="360"/>
      </w:pPr>
      <w:rPr>
        <w:rFonts w:ascii="Wingdings" w:hAnsi="Wingdings" w:hint="default"/>
      </w:rPr>
    </w:lvl>
    <w:lvl w:ilvl="3" w:tplc="94A406AE">
      <w:start w:val="1"/>
      <w:numFmt w:val="bullet"/>
      <w:lvlText w:val=""/>
      <w:lvlJc w:val="left"/>
      <w:pPr>
        <w:ind w:left="3240" w:hanging="360"/>
      </w:pPr>
      <w:rPr>
        <w:rFonts w:ascii="Symbol" w:hAnsi="Symbol" w:hint="default"/>
      </w:rPr>
    </w:lvl>
    <w:lvl w:ilvl="4" w:tplc="B8AAE22A">
      <w:start w:val="1"/>
      <w:numFmt w:val="bullet"/>
      <w:lvlText w:val="o"/>
      <w:lvlJc w:val="left"/>
      <w:pPr>
        <w:ind w:left="3960" w:hanging="360"/>
      </w:pPr>
      <w:rPr>
        <w:rFonts w:ascii="Courier New" w:hAnsi="Courier New" w:hint="default"/>
      </w:rPr>
    </w:lvl>
    <w:lvl w:ilvl="5" w:tplc="0EDC5608">
      <w:start w:val="1"/>
      <w:numFmt w:val="bullet"/>
      <w:lvlText w:val=""/>
      <w:lvlJc w:val="left"/>
      <w:pPr>
        <w:ind w:left="4680" w:hanging="360"/>
      </w:pPr>
      <w:rPr>
        <w:rFonts w:ascii="Wingdings" w:hAnsi="Wingdings" w:hint="default"/>
      </w:rPr>
    </w:lvl>
    <w:lvl w:ilvl="6" w:tplc="DE201740">
      <w:start w:val="1"/>
      <w:numFmt w:val="bullet"/>
      <w:lvlText w:val=""/>
      <w:lvlJc w:val="left"/>
      <w:pPr>
        <w:ind w:left="5400" w:hanging="360"/>
      </w:pPr>
      <w:rPr>
        <w:rFonts w:ascii="Symbol" w:hAnsi="Symbol" w:hint="default"/>
      </w:rPr>
    </w:lvl>
    <w:lvl w:ilvl="7" w:tplc="41D4CE56">
      <w:start w:val="1"/>
      <w:numFmt w:val="bullet"/>
      <w:lvlText w:val="o"/>
      <w:lvlJc w:val="left"/>
      <w:pPr>
        <w:ind w:left="6120" w:hanging="360"/>
      </w:pPr>
      <w:rPr>
        <w:rFonts w:ascii="Courier New" w:hAnsi="Courier New" w:hint="default"/>
      </w:rPr>
    </w:lvl>
    <w:lvl w:ilvl="8" w:tplc="6FA451F0">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9518487">
    <w:abstractNumId w:val="13"/>
  </w:num>
  <w:num w:numId="2" w16cid:durableId="149562520">
    <w:abstractNumId w:val="32"/>
  </w:num>
  <w:num w:numId="3" w16cid:durableId="1506243354">
    <w:abstractNumId w:val="17"/>
  </w:num>
  <w:num w:numId="4" w16cid:durableId="541484126">
    <w:abstractNumId w:val="30"/>
  </w:num>
  <w:num w:numId="5" w16cid:durableId="1592280079">
    <w:abstractNumId w:val="23"/>
  </w:num>
  <w:num w:numId="6" w16cid:durableId="418408777">
    <w:abstractNumId w:val="34"/>
  </w:num>
  <w:num w:numId="7" w16cid:durableId="1990012185">
    <w:abstractNumId w:val="29"/>
  </w:num>
  <w:num w:numId="8" w16cid:durableId="194512074">
    <w:abstractNumId w:val="24"/>
  </w:num>
  <w:num w:numId="9" w16cid:durableId="840773127">
    <w:abstractNumId w:val="4"/>
  </w:num>
  <w:num w:numId="10" w16cid:durableId="746153538">
    <w:abstractNumId w:val="1"/>
  </w:num>
  <w:num w:numId="11" w16cid:durableId="315690680">
    <w:abstractNumId w:val="31"/>
  </w:num>
  <w:num w:numId="12" w16cid:durableId="2030718633">
    <w:abstractNumId w:val="40"/>
  </w:num>
  <w:num w:numId="13" w16cid:durableId="619073981">
    <w:abstractNumId w:val="21"/>
  </w:num>
  <w:num w:numId="14" w16cid:durableId="1478105344">
    <w:abstractNumId w:val="27"/>
  </w:num>
  <w:num w:numId="15" w16cid:durableId="1280726603">
    <w:abstractNumId w:val="41"/>
  </w:num>
  <w:num w:numId="16" w16cid:durableId="1106731995">
    <w:abstractNumId w:val="39"/>
  </w:num>
  <w:num w:numId="17" w16cid:durableId="1901552264">
    <w:abstractNumId w:val="26"/>
  </w:num>
  <w:num w:numId="18" w16cid:durableId="1716928470">
    <w:abstractNumId w:val="7"/>
  </w:num>
  <w:num w:numId="19" w16cid:durableId="1214544560">
    <w:abstractNumId w:val="11"/>
  </w:num>
  <w:num w:numId="20" w16cid:durableId="1691367888">
    <w:abstractNumId w:val="33"/>
  </w:num>
  <w:num w:numId="21" w16cid:durableId="1215239444">
    <w:abstractNumId w:val="25"/>
  </w:num>
  <w:num w:numId="22" w16cid:durableId="224265962">
    <w:abstractNumId w:val="14"/>
  </w:num>
  <w:num w:numId="23" w16cid:durableId="1083263866">
    <w:abstractNumId w:val="8"/>
  </w:num>
  <w:num w:numId="24" w16cid:durableId="1471512398">
    <w:abstractNumId w:val="35"/>
  </w:num>
  <w:num w:numId="25" w16cid:durableId="1426338142">
    <w:abstractNumId w:val="37"/>
  </w:num>
  <w:num w:numId="26" w16cid:durableId="477655052">
    <w:abstractNumId w:val="0"/>
  </w:num>
  <w:num w:numId="27" w16cid:durableId="208689628">
    <w:abstractNumId w:val="16"/>
  </w:num>
  <w:num w:numId="28" w16cid:durableId="1420827748">
    <w:abstractNumId w:val="20"/>
  </w:num>
  <w:num w:numId="29" w16cid:durableId="1904732">
    <w:abstractNumId w:val="22"/>
  </w:num>
  <w:num w:numId="30" w16cid:durableId="1256011239">
    <w:abstractNumId w:val="6"/>
  </w:num>
  <w:num w:numId="31" w16cid:durableId="2031370706">
    <w:abstractNumId w:val="28"/>
  </w:num>
  <w:num w:numId="32" w16cid:durableId="2586261">
    <w:abstractNumId w:val="15"/>
  </w:num>
  <w:num w:numId="33" w16cid:durableId="310214402">
    <w:abstractNumId w:val="36"/>
  </w:num>
  <w:num w:numId="34" w16cid:durableId="1123814998">
    <w:abstractNumId w:val="5"/>
  </w:num>
  <w:num w:numId="35" w16cid:durableId="1530875762">
    <w:abstractNumId w:val="10"/>
  </w:num>
  <w:num w:numId="36" w16cid:durableId="1421947878">
    <w:abstractNumId w:val="18"/>
  </w:num>
  <w:num w:numId="37" w16cid:durableId="1061559448">
    <w:abstractNumId w:val="9"/>
  </w:num>
  <w:num w:numId="38" w16cid:durableId="2134522758">
    <w:abstractNumId w:val="12"/>
  </w:num>
  <w:num w:numId="39" w16cid:durableId="1797606036">
    <w:abstractNumId w:val="19"/>
  </w:num>
  <w:num w:numId="40" w16cid:durableId="1363284924">
    <w:abstractNumId w:val="2"/>
  </w:num>
  <w:num w:numId="41" w16cid:durableId="834343415">
    <w:abstractNumId w:val="38"/>
  </w:num>
  <w:num w:numId="42" w16cid:durableId="41447450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C8E"/>
    <w:rsid w:val="00015AA5"/>
    <w:rsid w:val="00015CC7"/>
    <w:rsid w:val="00015ECE"/>
    <w:rsid w:val="00016491"/>
    <w:rsid w:val="000168CE"/>
    <w:rsid w:val="00016985"/>
    <w:rsid w:val="000169A9"/>
    <w:rsid w:val="00016EC9"/>
    <w:rsid w:val="00017802"/>
    <w:rsid w:val="0002100A"/>
    <w:rsid w:val="000210A9"/>
    <w:rsid w:val="00021D1D"/>
    <w:rsid w:val="00022FD0"/>
    <w:rsid w:val="000235DC"/>
    <w:rsid w:val="00023DC4"/>
    <w:rsid w:val="00023E0F"/>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30277"/>
    <w:rsid w:val="00030A19"/>
    <w:rsid w:val="00030A80"/>
    <w:rsid w:val="00030D92"/>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534"/>
    <w:rsid w:val="00036AE0"/>
    <w:rsid w:val="00036FCD"/>
    <w:rsid w:val="00037C35"/>
    <w:rsid w:val="00037DEE"/>
    <w:rsid w:val="00037FB3"/>
    <w:rsid w:val="0004007A"/>
    <w:rsid w:val="00040E4E"/>
    <w:rsid w:val="00041A4D"/>
    <w:rsid w:val="000420DE"/>
    <w:rsid w:val="00042357"/>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E7C"/>
    <w:rsid w:val="00067763"/>
    <w:rsid w:val="00067869"/>
    <w:rsid w:val="000678B9"/>
    <w:rsid w:val="00070741"/>
    <w:rsid w:val="00071818"/>
    <w:rsid w:val="00071B4D"/>
    <w:rsid w:val="00071FFB"/>
    <w:rsid w:val="00072678"/>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6F5"/>
    <w:rsid w:val="000848E0"/>
    <w:rsid w:val="00084DEF"/>
    <w:rsid w:val="000852AE"/>
    <w:rsid w:val="00086940"/>
    <w:rsid w:val="00086AB3"/>
    <w:rsid w:val="00086C64"/>
    <w:rsid w:val="0008704A"/>
    <w:rsid w:val="00087BD0"/>
    <w:rsid w:val="00087C47"/>
    <w:rsid w:val="00090180"/>
    <w:rsid w:val="000901A1"/>
    <w:rsid w:val="000902E6"/>
    <w:rsid w:val="00090D96"/>
    <w:rsid w:val="000917C6"/>
    <w:rsid w:val="00091937"/>
    <w:rsid w:val="00092862"/>
    <w:rsid w:val="00092ABE"/>
    <w:rsid w:val="00092C76"/>
    <w:rsid w:val="00092F88"/>
    <w:rsid w:val="00093599"/>
    <w:rsid w:val="00093F3C"/>
    <w:rsid w:val="00094061"/>
    <w:rsid w:val="00094AEC"/>
    <w:rsid w:val="00094DD9"/>
    <w:rsid w:val="000957BB"/>
    <w:rsid w:val="000962F1"/>
    <w:rsid w:val="00096DA8"/>
    <w:rsid w:val="00097135"/>
    <w:rsid w:val="00097256"/>
    <w:rsid w:val="0009751C"/>
    <w:rsid w:val="00097827"/>
    <w:rsid w:val="000A0138"/>
    <w:rsid w:val="000A0406"/>
    <w:rsid w:val="000A0C06"/>
    <w:rsid w:val="000A10DF"/>
    <w:rsid w:val="000A13AF"/>
    <w:rsid w:val="000A151A"/>
    <w:rsid w:val="000A1A8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735D"/>
    <w:rsid w:val="000A7A53"/>
    <w:rsid w:val="000A7D41"/>
    <w:rsid w:val="000A7F04"/>
    <w:rsid w:val="000A7F0F"/>
    <w:rsid w:val="000A7FF5"/>
    <w:rsid w:val="000B09D4"/>
    <w:rsid w:val="000B0C75"/>
    <w:rsid w:val="000B1AB0"/>
    <w:rsid w:val="000B1ACF"/>
    <w:rsid w:val="000B1B3A"/>
    <w:rsid w:val="000B1F6F"/>
    <w:rsid w:val="000B2858"/>
    <w:rsid w:val="000B2C38"/>
    <w:rsid w:val="000B2CCE"/>
    <w:rsid w:val="000B2E4B"/>
    <w:rsid w:val="000B3219"/>
    <w:rsid w:val="000B32CB"/>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D57"/>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53DA"/>
    <w:rsid w:val="000D544F"/>
    <w:rsid w:val="000D5E91"/>
    <w:rsid w:val="000D6B4C"/>
    <w:rsid w:val="000D6B55"/>
    <w:rsid w:val="000D6F9C"/>
    <w:rsid w:val="000D7E08"/>
    <w:rsid w:val="000E08A6"/>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885"/>
    <w:rsid w:val="000E7C73"/>
    <w:rsid w:val="000E7D9B"/>
    <w:rsid w:val="000E7E82"/>
    <w:rsid w:val="000E7EBF"/>
    <w:rsid w:val="000F01F8"/>
    <w:rsid w:val="000F064E"/>
    <w:rsid w:val="000F096B"/>
    <w:rsid w:val="000F0B15"/>
    <w:rsid w:val="000F1670"/>
    <w:rsid w:val="000F24A4"/>
    <w:rsid w:val="000F26CE"/>
    <w:rsid w:val="000F310A"/>
    <w:rsid w:val="000F38EB"/>
    <w:rsid w:val="000F39D2"/>
    <w:rsid w:val="000F3AD7"/>
    <w:rsid w:val="000F3B7B"/>
    <w:rsid w:val="000F4154"/>
    <w:rsid w:val="000F4ADC"/>
    <w:rsid w:val="000F50F8"/>
    <w:rsid w:val="000F685C"/>
    <w:rsid w:val="000F70A4"/>
    <w:rsid w:val="00100131"/>
    <w:rsid w:val="0010079D"/>
    <w:rsid w:val="00100D2A"/>
    <w:rsid w:val="001011FC"/>
    <w:rsid w:val="00101378"/>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0765A"/>
    <w:rsid w:val="00110653"/>
    <w:rsid w:val="00111775"/>
    <w:rsid w:val="00111B7E"/>
    <w:rsid w:val="00111D51"/>
    <w:rsid w:val="00111EEC"/>
    <w:rsid w:val="00112830"/>
    <w:rsid w:val="00112C5B"/>
    <w:rsid w:val="00112C9D"/>
    <w:rsid w:val="00112CEB"/>
    <w:rsid w:val="001130BB"/>
    <w:rsid w:val="00113969"/>
    <w:rsid w:val="00113E7B"/>
    <w:rsid w:val="0011426B"/>
    <w:rsid w:val="00114284"/>
    <w:rsid w:val="00114936"/>
    <w:rsid w:val="00114BA5"/>
    <w:rsid w:val="00115FE0"/>
    <w:rsid w:val="0011704B"/>
    <w:rsid w:val="00117117"/>
    <w:rsid w:val="001174CC"/>
    <w:rsid w:val="00117573"/>
    <w:rsid w:val="00117920"/>
    <w:rsid w:val="0012042A"/>
    <w:rsid w:val="00120570"/>
    <w:rsid w:val="0012062B"/>
    <w:rsid w:val="001207FC"/>
    <w:rsid w:val="0012163A"/>
    <w:rsid w:val="0012176A"/>
    <w:rsid w:val="00121AF3"/>
    <w:rsid w:val="0012310A"/>
    <w:rsid w:val="00123A28"/>
    <w:rsid w:val="00123F8E"/>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2447"/>
    <w:rsid w:val="00132C80"/>
    <w:rsid w:val="0013334E"/>
    <w:rsid w:val="00133643"/>
    <w:rsid w:val="001349BE"/>
    <w:rsid w:val="00134C18"/>
    <w:rsid w:val="00134D27"/>
    <w:rsid w:val="00134E73"/>
    <w:rsid w:val="00134FF7"/>
    <w:rsid w:val="00135004"/>
    <w:rsid w:val="00135175"/>
    <w:rsid w:val="001361DB"/>
    <w:rsid w:val="001366BA"/>
    <w:rsid w:val="00136790"/>
    <w:rsid w:val="00137115"/>
    <w:rsid w:val="0013715F"/>
    <w:rsid w:val="001372B0"/>
    <w:rsid w:val="00137A78"/>
    <w:rsid w:val="00140136"/>
    <w:rsid w:val="00140A6C"/>
    <w:rsid w:val="00141B3D"/>
    <w:rsid w:val="00141D6E"/>
    <w:rsid w:val="001433C6"/>
    <w:rsid w:val="0014394C"/>
    <w:rsid w:val="0014411C"/>
    <w:rsid w:val="00144393"/>
    <w:rsid w:val="0014472B"/>
    <w:rsid w:val="00145126"/>
    <w:rsid w:val="00145420"/>
    <w:rsid w:val="001455E6"/>
    <w:rsid w:val="00145643"/>
    <w:rsid w:val="00145734"/>
    <w:rsid w:val="0014578C"/>
    <w:rsid w:val="00145AF8"/>
    <w:rsid w:val="00145D6C"/>
    <w:rsid w:val="001470E8"/>
    <w:rsid w:val="00147806"/>
    <w:rsid w:val="00147CB8"/>
    <w:rsid w:val="00147FD2"/>
    <w:rsid w:val="001500EB"/>
    <w:rsid w:val="00150A18"/>
    <w:rsid w:val="00150BCE"/>
    <w:rsid w:val="0015205E"/>
    <w:rsid w:val="001526CA"/>
    <w:rsid w:val="00152FD3"/>
    <w:rsid w:val="00154342"/>
    <w:rsid w:val="0015438F"/>
    <w:rsid w:val="001552AC"/>
    <w:rsid w:val="001558BF"/>
    <w:rsid w:val="00156382"/>
    <w:rsid w:val="00156591"/>
    <w:rsid w:val="00156A18"/>
    <w:rsid w:val="00156A90"/>
    <w:rsid w:val="00156E8A"/>
    <w:rsid w:val="001570F6"/>
    <w:rsid w:val="0015782C"/>
    <w:rsid w:val="00157D99"/>
    <w:rsid w:val="00157E76"/>
    <w:rsid w:val="00160A6C"/>
    <w:rsid w:val="00160D7D"/>
    <w:rsid w:val="00160E57"/>
    <w:rsid w:val="00160F0D"/>
    <w:rsid w:val="0016240C"/>
    <w:rsid w:val="00162432"/>
    <w:rsid w:val="00162CF0"/>
    <w:rsid w:val="00162E5C"/>
    <w:rsid w:val="0016397B"/>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7524"/>
    <w:rsid w:val="0016779B"/>
    <w:rsid w:val="001700F5"/>
    <w:rsid w:val="00170A65"/>
    <w:rsid w:val="00170CE7"/>
    <w:rsid w:val="00171382"/>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704C"/>
    <w:rsid w:val="0017722F"/>
    <w:rsid w:val="00177CBF"/>
    <w:rsid w:val="0018043B"/>
    <w:rsid w:val="0018046E"/>
    <w:rsid w:val="00180756"/>
    <w:rsid w:val="00180E55"/>
    <w:rsid w:val="00181108"/>
    <w:rsid w:val="0018120D"/>
    <w:rsid w:val="001814DE"/>
    <w:rsid w:val="001823D8"/>
    <w:rsid w:val="00182A7A"/>
    <w:rsid w:val="00183D6D"/>
    <w:rsid w:val="00185B52"/>
    <w:rsid w:val="00186199"/>
    <w:rsid w:val="0018679E"/>
    <w:rsid w:val="00186C20"/>
    <w:rsid w:val="0018755D"/>
    <w:rsid w:val="0018761A"/>
    <w:rsid w:val="00187B63"/>
    <w:rsid w:val="00187C49"/>
    <w:rsid w:val="00187D01"/>
    <w:rsid w:val="00187D4A"/>
    <w:rsid w:val="00187F9D"/>
    <w:rsid w:val="001901B7"/>
    <w:rsid w:val="0019123C"/>
    <w:rsid w:val="001913E8"/>
    <w:rsid w:val="001915FB"/>
    <w:rsid w:val="00191B6B"/>
    <w:rsid w:val="0019241C"/>
    <w:rsid w:val="00192EE6"/>
    <w:rsid w:val="001931CF"/>
    <w:rsid w:val="00193662"/>
    <w:rsid w:val="00193715"/>
    <w:rsid w:val="00193AD9"/>
    <w:rsid w:val="00193DB0"/>
    <w:rsid w:val="00193DE8"/>
    <w:rsid w:val="00194472"/>
    <w:rsid w:val="00194BA7"/>
    <w:rsid w:val="00194C9C"/>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95E"/>
    <w:rsid w:val="001A5B19"/>
    <w:rsid w:val="001A620E"/>
    <w:rsid w:val="001A6681"/>
    <w:rsid w:val="001A6C79"/>
    <w:rsid w:val="001A7611"/>
    <w:rsid w:val="001A76B9"/>
    <w:rsid w:val="001A7919"/>
    <w:rsid w:val="001B00B3"/>
    <w:rsid w:val="001B0949"/>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3D9"/>
    <w:rsid w:val="001B7581"/>
    <w:rsid w:val="001B78DC"/>
    <w:rsid w:val="001B7DBC"/>
    <w:rsid w:val="001B7EF6"/>
    <w:rsid w:val="001C0343"/>
    <w:rsid w:val="001C05D3"/>
    <w:rsid w:val="001C0A2E"/>
    <w:rsid w:val="001C1215"/>
    <w:rsid w:val="001C1989"/>
    <w:rsid w:val="001C1FBB"/>
    <w:rsid w:val="001C217C"/>
    <w:rsid w:val="001C28D1"/>
    <w:rsid w:val="001C2978"/>
    <w:rsid w:val="001C2A41"/>
    <w:rsid w:val="001C2C49"/>
    <w:rsid w:val="001C30E8"/>
    <w:rsid w:val="001C37C6"/>
    <w:rsid w:val="001C448E"/>
    <w:rsid w:val="001C4508"/>
    <w:rsid w:val="001C4590"/>
    <w:rsid w:val="001C47B3"/>
    <w:rsid w:val="001C4D71"/>
    <w:rsid w:val="001C51AE"/>
    <w:rsid w:val="001C5668"/>
    <w:rsid w:val="001C584F"/>
    <w:rsid w:val="001C58D9"/>
    <w:rsid w:val="001C5C85"/>
    <w:rsid w:val="001C6AEB"/>
    <w:rsid w:val="001C6F5D"/>
    <w:rsid w:val="001C71E2"/>
    <w:rsid w:val="001C7743"/>
    <w:rsid w:val="001C78FD"/>
    <w:rsid w:val="001D06BE"/>
    <w:rsid w:val="001D0BD9"/>
    <w:rsid w:val="001D0CEB"/>
    <w:rsid w:val="001D152A"/>
    <w:rsid w:val="001D1E21"/>
    <w:rsid w:val="001D1EF7"/>
    <w:rsid w:val="001D285F"/>
    <w:rsid w:val="001D36C1"/>
    <w:rsid w:val="001D3E1B"/>
    <w:rsid w:val="001D440F"/>
    <w:rsid w:val="001D51A9"/>
    <w:rsid w:val="001D53F0"/>
    <w:rsid w:val="001D56D0"/>
    <w:rsid w:val="001D592F"/>
    <w:rsid w:val="001D5C3D"/>
    <w:rsid w:val="001D5D79"/>
    <w:rsid w:val="001D5F87"/>
    <w:rsid w:val="001D766D"/>
    <w:rsid w:val="001E0271"/>
    <w:rsid w:val="001E0713"/>
    <w:rsid w:val="001E0AAF"/>
    <w:rsid w:val="001E11B9"/>
    <w:rsid w:val="001E17B4"/>
    <w:rsid w:val="001E1A61"/>
    <w:rsid w:val="001E202B"/>
    <w:rsid w:val="001E2111"/>
    <w:rsid w:val="001E27D0"/>
    <w:rsid w:val="001E2B81"/>
    <w:rsid w:val="001E2D22"/>
    <w:rsid w:val="001E34B9"/>
    <w:rsid w:val="001E35BB"/>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2E8"/>
    <w:rsid w:val="001F16CB"/>
    <w:rsid w:val="001F1826"/>
    <w:rsid w:val="001F1E3A"/>
    <w:rsid w:val="001F35E9"/>
    <w:rsid w:val="001F4850"/>
    <w:rsid w:val="001F4DF2"/>
    <w:rsid w:val="001F5224"/>
    <w:rsid w:val="001F5329"/>
    <w:rsid w:val="001F546F"/>
    <w:rsid w:val="001F60A9"/>
    <w:rsid w:val="001F677D"/>
    <w:rsid w:val="001F6AC6"/>
    <w:rsid w:val="001F7461"/>
    <w:rsid w:val="001F7FCB"/>
    <w:rsid w:val="001F7FDB"/>
    <w:rsid w:val="00200156"/>
    <w:rsid w:val="002001A5"/>
    <w:rsid w:val="0020022E"/>
    <w:rsid w:val="0020067D"/>
    <w:rsid w:val="00200DE1"/>
    <w:rsid w:val="00200FBE"/>
    <w:rsid w:val="002011F7"/>
    <w:rsid w:val="00201658"/>
    <w:rsid w:val="002017A9"/>
    <w:rsid w:val="002019DA"/>
    <w:rsid w:val="00201A34"/>
    <w:rsid w:val="00202065"/>
    <w:rsid w:val="0020219D"/>
    <w:rsid w:val="00202B7A"/>
    <w:rsid w:val="00202F2B"/>
    <w:rsid w:val="0020331B"/>
    <w:rsid w:val="002041BB"/>
    <w:rsid w:val="002047DE"/>
    <w:rsid w:val="00204C52"/>
    <w:rsid w:val="0020602B"/>
    <w:rsid w:val="00206283"/>
    <w:rsid w:val="002067C0"/>
    <w:rsid w:val="002068BC"/>
    <w:rsid w:val="00206AD6"/>
    <w:rsid w:val="00206BDB"/>
    <w:rsid w:val="00207175"/>
    <w:rsid w:val="00207CF8"/>
    <w:rsid w:val="00207E3C"/>
    <w:rsid w:val="002100D2"/>
    <w:rsid w:val="002104B4"/>
    <w:rsid w:val="00211868"/>
    <w:rsid w:val="00211B79"/>
    <w:rsid w:val="00212335"/>
    <w:rsid w:val="002129ED"/>
    <w:rsid w:val="00213A9D"/>
    <w:rsid w:val="002148B4"/>
    <w:rsid w:val="002153CC"/>
    <w:rsid w:val="00215936"/>
    <w:rsid w:val="00215D8D"/>
    <w:rsid w:val="002161FA"/>
    <w:rsid w:val="00217195"/>
    <w:rsid w:val="0021750A"/>
    <w:rsid w:val="00217D2F"/>
    <w:rsid w:val="00220202"/>
    <w:rsid w:val="00220F04"/>
    <w:rsid w:val="00221361"/>
    <w:rsid w:val="00221EB8"/>
    <w:rsid w:val="0022346D"/>
    <w:rsid w:val="00223C3A"/>
    <w:rsid w:val="00223C63"/>
    <w:rsid w:val="00223F55"/>
    <w:rsid w:val="00223F75"/>
    <w:rsid w:val="00224033"/>
    <w:rsid w:val="0022505C"/>
    <w:rsid w:val="002257E4"/>
    <w:rsid w:val="002274BA"/>
    <w:rsid w:val="002274FD"/>
    <w:rsid w:val="00227C36"/>
    <w:rsid w:val="002304C5"/>
    <w:rsid w:val="00230C6D"/>
    <w:rsid w:val="00231395"/>
    <w:rsid w:val="0023148C"/>
    <w:rsid w:val="00232039"/>
    <w:rsid w:val="002325BF"/>
    <w:rsid w:val="002329E4"/>
    <w:rsid w:val="002332E4"/>
    <w:rsid w:val="0023345C"/>
    <w:rsid w:val="0023366C"/>
    <w:rsid w:val="0023382A"/>
    <w:rsid w:val="00233ADA"/>
    <w:rsid w:val="00233CB1"/>
    <w:rsid w:val="0023494E"/>
    <w:rsid w:val="00234BB1"/>
    <w:rsid w:val="0023503B"/>
    <w:rsid w:val="0023537E"/>
    <w:rsid w:val="00235FB6"/>
    <w:rsid w:val="00236675"/>
    <w:rsid w:val="002369C2"/>
    <w:rsid w:val="00236BF6"/>
    <w:rsid w:val="00236BF8"/>
    <w:rsid w:val="00236F2C"/>
    <w:rsid w:val="002370D8"/>
    <w:rsid w:val="00237FAC"/>
    <w:rsid w:val="002403F6"/>
    <w:rsid w:val="0024177D"/>
    <w:rsid w:val="002418E8"/>
    <w:rsid w:val="00241C3D"/>
    <w:rsid w:val="00242042"/>
    <w:rsid w:val="00242D18"/>
    <w:rsid w:val="002435DB"/>
    <w:rsid w:val="00243DFC"/>
    <w:rsid w:val="0024550E"/>
    <w:rsid w:val="00245707"/>
    <w:rsid w:val="00245CE7"/>
    <w:rsid w:val="00246BC7"/>
    <w:rsid w:val="002474A2"/>
    <w:rsid w:val="002475AD"/>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3E1D"/>
    <w:rsid w:val="00254621"/>
    <w:rsid w:val="00254E17"/>
    <w:rsid w:val="002558BA"/>
    <w:rsid w:val="00255A7F"/>
    <w:rsid w:val="00255F2C"/>
    <w:rsid w:val="00256397"/>
    <w:rsid w:val="00256423"/>
    <w:rsid w:val="0025658F"/>
    <w:rsid w:val="00256F59"/>
    <w:rsid w:val="0025717C"/>
    <w:rsid w:val="00257594"/>
    <w:rsid w:val="00260250"/>
    <w:rsid w:val="00260401"/>
    <w:rsid w:val="00260627"/>
    <w:rsid w:val="00261818"/>
    <w:rsid w:val="00261CF2"/>
    <w:rsid w:val="00261DB7"/>
    <w:rsid w:val="00262453"/>
    <w:rsid w:val="002626A0"/>
    <w:rsid w:val="00262B04"/>
    <w:rsid w:val="00262F4C"/>
    <w:rsid w:val="00263165"/>
    <w:rsid w:val="002631B3"/>
    <w:rsid w:val="002631F9"/>
    <w:rsid w:val="0026466A"/>
    <w:rsid w:val="00264ADD"/>
    <w:rsid w:val="00264CA5"/>
    <w:rsid w:val="002651F8"/>
    <w:rsid w:val="002654EA"/>
    <w:rsid w:val="00265714"/>
    <w:rsid w:val="00265F68"/>
    <w:rsid w:val="00265F72"/>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433"/>
    <w:rsid w:val="00275F27"/>
    <w:rsid w:val="00276514"/>
    <w:rsid w:val="00276743"/>
    <w:rsid w:val="0027683C"/>
    <w:rsid w:val="002769B8"/>
    <w:rsid w:val="00276A98"/>
    <w:rsid w:val="00276FCA"/>
    <w:rsid w:val="0027710A"/>
    <w:rsid w:val="002773DE"/>
    <w:rsid w:val="0027766F"/>
    <w:rsid w:val="00277CC8"/>
    <w:rsid w:val="0028059F"/>
    <w:rsid w:val="00280B0B"/>
    <w:rsid w:val="00280D8C"/>
    <w:rsid w:val="00281000"/>
    <w:rsid w:val="002813A5"/>
    <w:rsid w:val="00281664"/>
    <w:rsid w:val="00281AA5"/>
    <w:rsid w:val="00284830"/>
    <w:rsid w:val="00285195"/>
    <w:rsid w:val="0028546A"/>
    <w:rsid w:val="002854E2"/>
    <w:rsid w:val="00286074"/>
    <w:rsid w:val="002866AE"/>
    <w:rsid w:val="002868A9"/>
    <w:rsid w:val="00287003"/>
    <w:rsid w:val="00287CD3"/>
    <w:rsid w:val="00287E60"/>
    <w:rsid w:val="00290449"/>
    <w:rsid w:val="002906CB"/>
    <w:rsid w:val="00291183"/>
    <w:rsid w:val="0029212D"/>
    <w:rsid w:val="00292B64"/>
    <w:rsid w:val="00292E56"/>
    <w:rsid w:val="00292E60"/>
    <w:rsid w:val="00293327"/>
    <w:rsid w:val="00293D35"/>
    <w:rsid w:val="00294730"/>
    <w:rsid w:val="00294986"/>
    <w:rsid w:val="00295882"/>
    <w:rsid w:val="00295C63"/>
    <w:rsid w:val="002960A6"/>
    <w:rsid w:val="00297377"/>
    <w:rsid w:val="00297924"/>
    <w:rsid w:val="00297E82"/>
    <w:rsid w:val="00297F88"/>
    <w:rsid w:val="002A0C3C"/>
    <w:rsid w:val="002A0CB5"/>
    <w:rsid w:val="002A10C6"/>
    <w:rsid w:val="002A18A0"/>
    <w:rsid w:val="002A203A"/>
    <w:rsid w:val="002A2245"/>
    <w:rsid w:val="002A246D"/>
    <w:rsid w:val="002A3B31"/>
    <w:rsid w:val="002A3D91"/>
    <w:rsid w:val="002A4432"/>
    <w:rsid w:val="002A5549"/>
    <w:rsid w:val="002A5853"/>
    <w:rsid w:val="002A6737"/>
    <w:rsid w:val="002A695C"/>
    <w:rsid w:val="002A6D1A"/>
    <w:rsid w:val="002A76ED"/>
    <w:rsid w:val="002A7B6F"/>
    <w:rsid w:val="002A7BDE"/>
    <w:rsid w:val="002A7D1C"/>
    <w:rsid w:val="002A7FA0"/>
    <w:rsid w:val="002B0A53"/>
    <w:rsid w:val="002B144B"/>
    <w:rsid w:val="002B1808"/>
    <w:rsid w:val="002B19CD"/>
    <w:rsid w:val="002B1B0A"/>
    <w:rsid w:val="002B270D"/>
    <w:rsid w:val="002B33BD"/>
    <w:rsid w:val="002B385E"/>
    <w:rsid w:val="002B3923"/>
    <w:rsid w:val="002B3FE1"/>
    <w:rsid w:val="002B41DA"/>
    <w:rsid w:val="002B4AE9"/>
    <w:rsid w:val="002B4DA5"/>
    <w:rsid w:val="002B547C"/>
    <w:rsid w:val="002B5CAA"/>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61D"/>
    <w:rsid w:val="002D1CBE"/>
    <w:rsid w:val="002D1DA9"/>
    <w:rsid w:val="002D1F73"/>
    <w:rsid w:val="002D2C4B"/>
    <w:rsid w:val="002D3375"/>
    <w:rsid w:val="002D3CDA"/>
    <w:rsid w:val="002D4476"/>
    <w:rsid w:val="002D46E3"/>
    <w:rsid w:val="002D4766"/>
    <w:rsid w:val="002D51B5"/>
    <w:rsid w:val="002D58DF"/>
    <w:rsid w:val="002D603B"/>
    <w:rsid w:val="002D6637"/>
    <w:rsid w:val="002D67B4"/>
    <w:rsid w:val="002D67C6"/>
    <w:rsid w:val="002D6C1E"/>
    <w:rsid w:val="002D6ECB"/>
    <w:rsid w:val="002D6F60"/>
    <w:rsid w:val="002D75E2"/>
    <w:rsid w:val="002D7F36"/>
    <w:rsid w:val="002E02CB"/>
    <w:rsid w:val="002E0D77"/>
    <w:rsid w:val="002E0F73"/>
    <w:rsid w:val="002E14AC"/>
    <w:rsid w:val="002E3641"/>
    <w:rsid w:val="002E3C1A"/>
    <w:rsid w:val="002E4D62"/>
    <w:rsid w:val="002E556B"/>
    <w:rsid w:val="002E5E9B"/>
    <w:rsid w:val="002E6324"/>
    <w:rsid w:val="002E6C03"/>
    <w:rsid w:val="002F08B7"/>
    <w:rsid w:val="002F08E5"/>
    <w:rsid w:val="002F0B16"/>
    <w:rsid w:val="002F14C6"/>
    <w:rsid w:val="002F1B01"/>
    <w:rsid w:val="002F1B15"/>
    <w:rsid w:val="002F1C45"/>
    <w:rsid w:val="002F269D"/>
    <w:rsid w:val="002F3036"/>
    <w:rsid w:val="002F3DBE"/>
    <w:rsid w:val="002F4185"/>
    <w:rsid w:val="002F466A"/>
    <w:rsid w:val="002F55FC"/>
    <w:rsid w:val="002F609A"/>
    <w:rsid w:val="002F6840"/>
    <w:rsid w:val="002F697D"/>
    <w:rsid w:val="002F6BD6"/>
    <w:rsid w:val="002F7416"/>
    <w:rsid w:val="002F7935"/>
    <w:rsid w:val="002F7C80"/>
    <w:rsid w:val="003006C7"/>
    <w:rsid w:val="003008B0"/>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E3"/>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4181"/>
    <w:rsid w:val="0033489F"/>
    <w:rsid w:val="003349FE"/>
    <w:rsid w:val="003352A7"/>
    <w:rsid w:val="003356C9"/>
    <w:rsid w:val="00335B44"/>
    <w:rsid w:val="00335FE9"/>
    <w:rsid w:val="0033762F"/>
    <w:rsid w:val="00337B66"/>
    <w:rsid w:val="003409A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E31"/>
    <w:rsid w:val="00351E50"/>
    <w:rsid w:val="003529FB"/>
    <w:rsid w:val="0035353B"/>
    <w:rsid w:val="00353C45"/>
    <w:rsid w:val="00354678"/>
    <w:rsid w:val="003546F6"/>
    <w:rsid w:val="00354C4F"/>
    <w:rsid w:val="003552EC"/>
    <w:rsid w:val="003553A3"/>
    <w:rsid w:val="0035554B"/>
    <w:rsid w:val="00355A7E"/>
    <w:rsid w:val="00356349"/>
    <w:rsid w:val="003567A0"/>
    <w:rsid w:val="003567C0"/>
    <w:rsid w:val="00356D5E"/>
    <w:rsid w:val="003575DC"/>
    <w:rsid w:val="0035782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E0"/>
    <w:rsid w:val="00370CF3"/>
    <w:rsid w:val="00371977"/>
    <w:rsid w:val="00371AB3"/>
    <w:rsid w:val="00371FD7"/>
    <w:rsid w:val="0037220B"/>
    <w:rsid w:val="00372676"/>
    <w:rsid w:val="00372A32"/>
    <w:rsid w:val="00372AEC"/>
    <w:rsid w:val="00373086"/>
    <w:rsid w:val="00373A15"/>
    <w:rsid w:val="00373CA9"/>
    <w:rsid w:val="00374261"/>
    <w:rsid w:val="003743D5"/>
    <w:rsid w:val="00374C7C"/>
    <w:rsid w:val="00374E28"/>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98C"/>
    <w:rsid w:val="003921BC"/>
    <w:rsid w:val="00393472"/>
    <w:rsid w:val="003935B2"/>
    <w:rsid w:val="003938B5"/>
    <w:rsid w:val="00393967"/>
    <w:rsid w:val="00394F8E"/>
    <w:rsid w:val="0039564B"/>
    <w:rsid w:val="00395D7E"/>
    <w:rsid w:val="003963D0"/>
    <w:rsid w:val="003963D2"/>
    <w:rsid w:val="00397342"/>
    <w:rsid w:val="00397BAB"/>
    <w:rsid w:val="00397D87"/>
    <w:rsid w:val="00397E4B"/>
    <w:rsid w:val="00397FFD"/>
    <w:rsid w:val="003A012E"/>
    <w:rsid w:val="003A03B7"/>
    <w:rsid w:val="003A0AA5"/>
    <w:rsid w:val="003A1322"/>
    <w:rsid w:val="003A181D"/>
    <w:rsid w:val="003A235D"/>
    <w:rsid w:val="003A23D9"/>
    <w:rsid w:val="003A244D"/>
    <w:rsid w:val="003A2B10"/>
    <w:rsid w:val="003A2F64"/>
    <w:rsid w:val="003A396C"/>
    <w:rsid w:val="003A3B1A"/>
    <w:rsid w:val="003A46B6"/>
    <w:rsid w:val="003A47CC"/>
    <w:rsid w:val="003A6EF0"/>
    <w:rsid w:val="003A7AE8"/>
    <w:rsid w:val="003A7BB0"/>
    <w:rsid w:val="003A7CCA"/>
    <w:rsid w:val="003A7FAE"/>
    <w:rsid w:val="003B0300"/>
    <w:rsid w:val="003B0332"/>
    <w:rsid w:val="003B072A"/>
    <w:rsid w:val="003B0A90"/>
    <w:rsid w:val="003B0E0A"/>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C017E"/>
    <w:rsid w:val="003C06D3"/>
    <w:rsid w:val="003C0DBC"/>
    <w:rsid w:val="003C140E"/>
    <w:rsid w:val="003C1586"/>
    <w:rsid w:val="003C1A2D"/>
    <w:rsid w:val="003C1DC6"/>
    <w:rsid w:val="003C1E65"/>
    <w:rsid w:val="003C215D"/>
    <w:rsid w:val="003C249A"/>
    <w:rsid w:val="003C331B"/>
    <w:rsid w:val="003C3934"/>
    <w:rsid w:val="003C4AC5"/>
    <w:rsid w:val="003C4E23"/>
    <w:rsid w:val="003C4F2A"/>
    <w:rsid w:val="003C5539"/>
    <w:rsid w:val="003C599D"/>
    <w:rsid w:val="003C5CFA"/>
    <w:rsid w:val="003C7631"/>
    <w:rsid w:val="003C7A21"/>
    <w:rsid w:val="003C7C17"/>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B7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4AB1"/>
    <w:rsid w:val="003E4F96"/>
    <w:rsid w:val="003E5134"/>
    <w:rsid w:val="003E531F"/>
    <w:rsid w:val="003E5983"/>
    <w:rsid w:val="003E5A67"/>
    <w:rsid w:val="003E6135"/>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2518"/>
    <w:rsid w:val="003F2581"/>
    <w:rsid w:val="003F2EA2"/>
    <w:rsid w:val="003F30F0"/>
    <w:rsid w:val="003F32B4"/>
    <w:rsid w:val="003F3A8F"/>
    <w:rsid w:val="003F5159"/>
    <w:rsid w:val="003F6B0B"/>
    <w:rsid w:val="003F6CF5"/>
    <w:rsid w:val="003F6DFC"/>
    <w:rsid w:val="003F6E45"/>
    <w:rsid w:val="003F763F"/>
    <w:rsid w:val="003F773D"/>
    <w:rsid w:val="003F77DA"/>
    <w:rsid w:val="003F7831"/>
    <w:rsid w:val="003F785F"/>
    <w:rsid w:val="00400157"/>
    <w:rsid w:val="00400C25"/>
    <w:rsid w:val="00400EC0"/>
    <w:rsid w:val="0040130B"/>
    <w:rsid w:val="0040140C"/>
    <w:rsid w:val="0040154F"/>
    <w:rsid w:val="00401687"/>
    <w:rsid w:val="00401ED0"/>
    <w:rsid w:val="00401F77"/>
    <w:rsid w:val="00401FD3"/>
    <w:rsid w:val="004021AD"/>
    <w:rsid w:val="00402356"/>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5F"/>
    <w:rsid w:val="0041355A"/>
    <w:rsid w:val="004137A2"/>
    <w:rsid w:val="00413E16"/>
    <w:rsid w:val="00413E2B"/>
    <w:rsid w:val="004148E6"/>
    <w:rsid w:val="0041549A"/>
    <w:rsid w:val="004156C6"/>
    <w:rsid w:val="00415A07"/>
    <w:rsid w:val="00416020"/>
    <w:rsid w:val="004160DA"/>
    <w:rsid w:val="0041710B"/>
    <w:rsid w:val="004176EC"/>
    <w:rsid w:val="00420A41"/>
    <w:rsid w:val="00421DB6"/>
    <w:rsid w:val="0042207B"/>
    <w:rsid w:val="00422E72"/>
    <w:rsid w:val="004233DB"/>
    <w:rsid w:val="0042368B"/>
    <w:rsid w:val="00423C12"/>
    <w:rsid w:val="004245B0"/>
    <w:rsid w:val="00424A63"/>
    <w:rsid w:val="00424C42"/>
    <w:rsid w:val="00425572"/>
    <w:rsid w:val="00425594"/>
    <w:rsid w:val="0042599A"/>
    <w:rsid w:val="004260F1"/>
    <w:rsid w:val="00426408"/>
    <w:rsid w:val="00426A19"/>
    <w:rsid w:val="00426ADB"/>
    <w:rsid w:val="004272E9"/>
    <w:rsid w:val="00427929"/>
    <w:rsid w:val="00430B17"/>
    <w:rsid w:val="00430B24"/>
    <w:rsid w:val="00430CA6"/>
    <w:rsid w:val="00430E57"/>
    <w:rsid w:val="004310C7"/>
    <w:rsid w:val="00431246"/>
    <w:rsid w:val="004314EA"/>
    <w:rsid w:val="00431B4B"/>
    <w:rsid w:val="0043261D"/>
    <w:rsid w:val="004326D3"/>
    <w:rsid w:val="00433B46"/>
    <w:rsid w:val="0043415E"/>
    <w:rsid w:val="004342AD"/>
    <w:rsid w:val="004342C9"/>
    <w:rsid w:val="00435216"/>
    <w:rsid w:val="0043533C"/>
    <w:rsid w:val="004353CF"/>
    <w:rsid w:val="00435A0E"/>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6FD"/>
    <w:rsid w:val="00442F80"/>
    <w:rsid w:val="00443000"/>
    <w:rsid w:val="00443C73"/>
    <w:rsid w:val="00444173"/>
    <w:rsid w:val="00444410"/>
    <w:rsid w:val="0044505F"/>
    <w:rsid w:val="00445532"/>
    <w:rsid w:val="004457CF"/>
    <w:rsid w:val="00445819"/>
    <w:rsid w:val="00445AE2"/>
    <w:rsid w:val="00445B1A"/>
    <w:rsid w:val="004465A4"/>
    <w:rsid w:val="00446652"/>
    <w:rsid w:val="00447B0C"/>
    <w:rsid w:val="00447D98"/>
    <w:rsid w:val="00447E5C"/>
    <w:rsid w:val="00450549"/>
    <w:rsid w:val="0045063C"/>
    <w:rsid w:val="0045174A"/>
    <w:rsid w:val="0045193C"/>
    <w:rsid w:val="004519E7"/>
    <w:rsid w:val="00451B3E"/>
    <w:rsid w:val="004525CE"/>
    <w:rsid w:val="00452622"/>
    <w:rsid w:val="0045282A"/>
    <w:rsid w:val="004528DE"/>
    <w:rsid w:val="0045441F"/>
    <w:rsid w:val="00454C10"/>
    <w:rsid w:val="0045552E"/>
    <w:rsid w:val="0045584B"/>
    <w:rsid w:val="00455BEE"/>
    <w:rsid w:val="0045630C"/>
    <w:rsid w:val="004564D3"/>
    <w:rsid w:val="00456588"/>
    <w:rsid w:val="00456919"/>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5165"/>
    <w:rsid w:val="00475885"/>
    <w:rsid w:val="00475A58"/>
    <w:rsid w:val="0047608E"/>
    <w:rsid w:val="004763C6"/>
    <w:rsid w:val="00476667"/>
    <w:rsid w:val="00480015"/>
    <w:rsid w:val="0048020D"/>
    <w:rsid w:val="00480C6B"/>
    <w:rsid w:val="0048107E"/>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13A2"/>
    <w:rsid w:val="00492CA5"/>
    <w:rsid w:val="00492D91"/>
    <w:rsid w:val="004934BA"/>
    <w:rsid w:val="00494162"/>
    <w:rsid w:val="00495593"/>
    <w:rsid w:val="00495B0E"/>
    <w:rsid w:val="00495D64"/>
    <w:rsid w:val="00495DFE"/>
    <w:rsid w:val="00495EC5"/>
    <w:rsid w:val="00496682"/>
    <w:rsid w:val="00496A38"/>
    <w:rsid w:val="00496AC9"/>
    <w:rsid w:val="00496B23"/>
    <w:rsid w:val="0049716A"/>
    <w:rsid w:val="00497233"/>
    <w:rsid w:val="004975C8"/>
    <w:rsid w:val="004A054D"/>
    <w:rsid w:val="004A0A3B"/>
    <w:rsid w:val="004A0C2B"/>
    <w:rsid w:val="004A10E3"/>
    <w:rsid w:val="004A1896"/>
    <w:rsid w:val="004A2A25"/>
    <w:rsid w:val="004A2F1D"/>
    <w:rsid w:val="004A30C5"/>
    <w:rsid w:val="004A37A3"/>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A0F"/>
    <w:rsid w:val="004B3D91"/>
    <w:rsid w:val="004B4482"/>
    <w:rsid w:val="004B49BF"/>
    <w:rsid w:val="004B4BAF"/>
    <w:rsid w:val="004B52D4"/>
    <w:rsid w:val="004B58C2"/>
    <w:rsid w:val="004B5A19"/>
    <w:rsid w:val="004B5CCC"/>
    <w:rsid w:val="004B5E5C"/>
    <w:rsid w:val="004B63A5"/>
    <w:rsid w:val="004B6849"/>
    <w:rsid w:val="004B7201"/>
    <w:rsid w:val="004B72BF"/>
    <w:rsid w:val="004B7893"/>
    <w:rsid w:val="004C0033"/>
    <w:rsid w:val="004C0422"/>
    <w:rsid w:val="004C0CB1"/>
    <w:rsid w:val="004C0EAE"/>
    <w:rsid w:val="004C14A9"/>
    <w:rsid w:val="004C14B6"/>
    <w:rsid w:val="004C1FE5"/>
    <w:rsid w:val="004C2D20"/>
    <w:rsid w:val="004C2F20"/>
    <w:rsid w:val="004C364B"/>
    <w:rsid w:val="004C43FA"/>
    <w:rsid w:val="004C4BD6"/>
    <w:rsid w:val="004C4DF4"/>
    <w:rsid w:val="004C5244"/>
    <w:rsid w:val="004C608E"/>
    <w:rsid w:val="004C67E3"/>
    <w:rsid w:val="004C75F1"/>
    <w:rsid w:val="004D003C"/>
    <w:rsid w:val="004D00A2"/>
    <w:rsid w:val="004D0785"/>
    <w:rsid w:val="004D08E6"/>
    <w:rsid w:val="004D163F"/>
    <w:rsid w:val="004D2BD4"/>
    <w:rsid w:val="004D2D4F"/>
    <w:rsid w:val="004D2E21"/>
    <w:rsid w:val="004D2E3E"/>
    <w:rsid w:val="004D3D97"/>
    <w:rsid w:val="004D4652"/>
    <w:rsid w:val="004D490E"/>
    <w:rsid w:val="004D4C85"/>
    <w:rsid w:val="004D4D27"/>
    <w:rsid w:val="004D5202"/>
    <w:rsid w:val="004D62E2"/>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70C3"/>
    <w:rsid w:val="004F7DE9"/>
    <w:rsid w:val="005013EA"/>
    <w:rsid w:val="00501A5D"/>
    <w:rsid w:val="00501D61"/>
    <w:rsid w:val="0050206E"/>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30C4"/>
    <w:rsid w:val="0051319C"/>
    <w:rsid w:val="0051360D"/>
    <w:rsid w:val="0051413C"/>
    <w:rsid w:val="00514E9C"/>
    <w:rsid w:val="00515171"/>
    <w:rsid w:val="0051538F"/>
    <w:rsid w:val="00515CB1"/>
    <w:rsid w:val="00515D0E"/>
    <w:rsid w:val="00515D50"/>
    <w:rsid w:val="005160FA"/>
    <w:rsid w:val="005164DB"/>
    <w:rsid w:val="00516813"/>
    <w:rsid w:val="005169AC"/>
    <w:rsid w:val="00516E99"/>
    <w:rsid w:val="00517BA6"/>
    <w:rsid w:val="00517C11"/>
    <w:rsid w:val="0052025C"/>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5C9"/>
    <w:rsid w:val="0052669C"/>
    <w:rsid w:val="00526CBE"/>
    <w:rsid w:val="00527410"/>
    <w:rsid w:val="0053034D"/>
    <w:rsid w:val="005303DF"/>
    <w:rsid w:val="005317A1"/>
    <w:rsid w:val="005324C2"/>
    <w:rsid w:val="00532538"/>
    <w:rsid w:val="00532D21"/>
    <w:rsid w:val="00532F35"/>
    <w:rsid w:val="005330E9"/>
    <w:rsid w:val="00533744"/>
    <w:rsid w:val="0053456B"/>
    <w:rsid w:val="0053460B"/>
    <w:rsid w:val="0053490D"/>
    <w:rsid w:val="005349DF"/>
    <w:rsid w:val="00534AC5"/>
    <w:rsid w:val="0053579C"/>
    <w:rsid w:val="00535847"/>
    <w:rsid w:val="00535910"/>
    <w:rsid w:val="00535D50"/>
    <w:rsid w:val="00536157"/>
    <w:rsid w:val="0053658A"/>
    <w:rsid w:val="0053667E"/>
    <w:rsid w:val="00536D17"/>
    <w:rsid w:val="00537442"/>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1539"/>
    <w:rsid w:val="00551554"/>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89"/>
    <w:rsid w:val="005626D2"/>
    <w:rsid w:val="005628CE"/>
    <w:rsid w:val="00563A29"/>
    <w:rsid w:val="00563D68"/>
    <w:rsid w:val="00564357"/>
    <w:rsid w:val="00564F18"/>
    <w:rsid w:val="00565300"/>
    <w:rsid w:val="00565A14"/>
    <w:rsid w:val="0056615A"/>
    <w:rsid w:val="00566C35"/>
    <w:rsid w:val="00566D23"/>
    <w:rsid w:val="00566DF2"/>
    <w:rsid w:val="005674B3"/>
    <w:rsid w:val="00570577"/>
    <w:rsid w:val="0057068B"/>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4FE"/>
    <w:rsid w:val="005766D2"/>
    <w:rsid w:val="005768D2"/>
    <w:rsid w:val="00576CDB"/>
    <w:rsid w:val="00576DCE"/>
    <w:rsid w:val="00576ECD"/>
    <w:rsid w:val="00577250"/>
    <w:rsid w:val="005775B4"/>
    <w:rsid w:val="00577BAD"/>
    <w:rsid w:val="00577ECB"/>
    <w:rsid w:val="00580499"/>
    <w:rsid w:val="005806A9"/>
    <w:rsid w:val="00580E45"/>
    <w:rsid w:val="005810B3"/>
    <w:rsid w:val="00582B08"/>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17A"/>
    <w:rsid w:val="00592247"/>
    <w:rsid w:val="005922FA"/>
    <w:rsid w:val="005930D3"/>
    <w:rsid w:val="0059364A"/>
    <w:rsid w:val="00593FC5"/>
    <w:rsid w:val="005940B1"/>
    <w:rsid w:val="005942D9"/>
    <w:rsid w:val="00594A67"/>
    <w:rsid w:val="00594E63"/>
    <w:rsid w:val="005956FF"/>
    <w:rsid w:val="005965C3"/>
    <w:rsid w:val="00597197"/>
    <w:rsid w:val="00597B63"/>
    <w:rsid w:val="00597D59"/>
    <w:rsid w:val="00597F38"/>
    <w:rsid w:val="00597FE2"/>
    <w:rsid w:val="005A01C9"/>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105F"/>
    <w:rsid w:val="005B122F"/>
    <w:rsid w:val="005B13F0"/>
    <w:rsid w:val="005B23C5"/>
    <w:rsid w:val="005B2812"/>
    <w:rsid w:val="005B2D48"/>
    <w:rsid w:val="005B2E45"/>
    <w:rsid w:val="005B3B45"/>
    <w:rsid w:val="005B3CF9"/>
    <w:rsid w:val="005B3F7D"/>
    <w:rsid w:val="005B50CA"/>
    <w:rsid w:val="005B51EF"/>
    <w:rsid w:val="005B6858"/>
    <w:rsid w:val="005B7168"/>
    <w:rsid w:val="005B719F"/>
    <w:rsid w:val="005B77A4"/>
    <w:rsid w:val="005B7DD4"/>
    <w:rsid w:val="005B7EDE"/>
    <w:rsid w:val="005C0621"/>
    <w:rsid w:val="005C0685"/>
    <w:rsid w:val="005C0B1A"/>
    <w:rsid w:val="005C166E"/>
    <w:rsid w:val="005C2D30"/>
    <w:rsid w:val="005C310B"/>
    <w:rsid w:val="005C31C9"/>
    <w:rsid w:val="005C3A38"/>
    <w:rsid w:val="005C3F39"/>
    <w:rsid w:val="005C3FD4"/>
    <w:rsid w:val="005C409A"/>
    <w:rsid w:val="005C4BA8"/>
    <w:rsid w:val="005C5D49"/>
    <w:rsid w:val="005C5E98"/>
    <w:rsid w:val="005C6198"/>
    <w:rsid w:val="005C6831"/>
    <w:rsid w:val="005C68EE"/>
    <w:rsid w:val="005C6C23"/>
    <w:rsid w:val="005C6ECB"/>
    <w:rsid w:val="005C79B6"/>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75A"/>
    <w:rsid w:val="005D5859"/>
    <w:rsid w:val="005D5F10"/>
    <w:rsid w:val="005D63A2"/>
    <w:rsid w:val="005D6738"/>
    <w:rsid w:val="005D69ED"/>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365F"/>
    <w:rsid w:val="005E4567"/>
    <w:rsid w:val="005E509B"/>
    <w:rsid w:val="005E52AF"/>
    <w:rsid w:val="005E5639"/>
    <w:rsid w:val="005E5C67"/>
    <w:rsid w:val="005E626C"/>
    <w:rsid w:val="005E6746"/>
    <w:rsid w:val="005E7B9E"/>
    <w:rsid w:val="005E7E6A"/>
    <w:rsid w:val="005E7F33"/>
    <w:rsid w:val="005F074E"/>
    <w:rsid w:val="005F0773"/>
    <w:rsid w:val="005F0796"/>
    <w:rsid w:val="005F0C44"/>
    <w:rsid w:val="005F110A"/>
    <w:rsid w:val="005F11F3"/>
    <w:rsid w:val="005F18AA"/>
    <w:rsid w:val="005F2583"/>
    <w:rsid w:val="005F2E7D"/>
    <w:rsid w:val="005F3178"/>
    <w:rsid w:val="005F3946"/>
    <w:rsid w:val="005F4302"/>
    <w:rsid w:val="005F43CB"/>
    <w:rsid w:val="005F486B"/>
    <w:rsid w:val="005F69A1"/>
    <w:rsid w:val="005F6B59"/>
    <w:rsid w:val="005F720F"/>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63A2"/>
    <w:rsid w:val="00616515"/>
    <w:rsid w:val="00616A1D"/>
    <w:rsid w:val="00616EAE"/>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632"/>
    <w:rsid w:val="0062563B"/>
    <w:rsid w:val="006260F2"/>
    <w:rsid w:val="00626439"/>
    <w:rsid w:val="00627280"/>
    <w:rsid w:val="00627A07"/>
    <w:rsid w:val="00627BA6"/>
    <w:rsid w:val="00627CB6"/>
    <w:rsid w:val="00627ECB"/>
    <w:rsid w:val="006301DC"/>
    <w:rsid w:val="006303D8"/>
    <w:rsid w:val="00630587"/>
    <w:rsid w:val="00631432"/>
    <w:rsid w:val="0063180B"/>
    <w:rsid w:val="00631AAD"/>
    <w:rsid w:val="00631B58"/>
    <w:rsid w:val="0063219A"/>
    <w:rsid w:val="00632977"/>
    <w:rsid w:val="006329C3"/>
    <w:rsid w:val="00633339"/>
    <w:rsid w:val="00633802"/>
    <w:rsid w:val="00633DFE"/>
    <w:rsid w:val="006343E7"/>
    <w:rsid w:val="0063464E"/>
    <w:rsid w:val="00634685"/>
    <w:rsid w:val="00634B26"/>
    <w:rsid w:val="006351AE"/>
    <w:rsid w:val="006361D5"/>
    <w:rsid w:val="006361E2"/>
    <w:rsid w:val="00636357"/>
    <w:rsid w:val="0063654E"/>
    <w:rsid w:val="00636BA0"/>
    <w:rsid w:val="00636DFF"/>
    <w:rsid w:val="00636F33"/>
    <w:rsid w:val="006371AD"/>
    <w:rsid w:val="00637303"/>
    <w:rsid w:val="0063782A"/>
    <w:rsid w:val="00640936"/>
    <w:rsid w:val="00641109"/>
    <w:rsid w:val="00641859"/>
    <w:rsid w:val="006418D9"/>
    <w:rsid w:val="006418DF"/>
    <w:rsid w:val="00641F8F"/>
    <w:rsid w:val="0064219D"/>
    <w:rsid w:val="00643296"/>
    <w:rsid w:val="00643402"/>
    <w:rsid w:val="00643BC9"/>
    <w:rsid w:val="00643D76"/>
    <w:rsid w:val="00644739"/>
    <w:rsid w:val="00644EF7"/>
    <w:rsid w:val="0064551A"/>
    <w:rsid w:val="006455BE"/>
    <w:rsid w:val="00645658"/>
    <w:rsid w:val="00645C24"/>
    <w:rsid w:val="00645E94"/>
    <w:rsid w:val="006461BA"/>
    <w:rsid w:val="00646259"/>
    <w:rsid w:val="006462A0"/>
    <w:rsid w:val="00646357"/>
    <w:rsid w:val="006477EC"/>
    <w:rsid w:val="006500E5"/>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791"/>
    <w:rsid w:val="006731D8"/>
    <w:rsid w:val="00673AE4"/>
    <w:rsid w:val="006745B1"/>
    <w:rsid w:val="00674A3A"/>
    <w:rsid w:val="00674A86"/>
    <w:rsid w:val="006751FD"/>
    <w:rsid w:val="006756BE"/>
    <w:rsid w:val="0067601A"/>
    <w:rsid w:val="0067722A"/>
    <w:rsid w:val="0067745F"/>
    <w:rsid w:val="006779AC"/>
    <w:rsid w:val="006779B2"/>
    <w:rsid w:val="00677EDC"/>
    <w:rsid w:val="00680767"/>
    <w:rsid w:val="00680870"/>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247C"/>
    <w:rsid w:val="006927D2"/>
    <w:rsid w:val="00692E39"/>
    <w:rsid w:val="00692F45"/>
    <w:rsid w:val="00693132"/>
    <w:rsid w:val="006933C5"/>
    <w:rsid w:val="006940FF"/>
    <w:rsid w:val="00694B03"/>
    <w:rsid w:val="00695110"/>
    <w:rsid w:val="0069537B"/>
    <w:rsid w:val="00695480"/>
    <w:rsid w:val="006959A2"/>
    <w:rsid w:val="00696FD1"/>
    <w:rsid w:val="006972DC"/>
    <w:rsid w:val="00697324"/>
    <w:rsid w:val="006978E0"/>
    <w:rsid w:val="006A00B4"/>
    <w:rsid w:val="006A028B"/>
    <w:rsid w:val="006A0654"/>
    <w:rsid w:val="006A06AC"/>
    <w:rsid w:val="006A084D"/>
    <w:rsid w:val="006A11A0"/>
    <w:rsid w:val="006A1E46"/>
    <w:rsid w:val="006A1EE4"/>
    <w:rsid w:val="006A2494"/>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9E9"/>
    <w:rsid w:val="006B0E03"/>
    <w:rsid w:val="006B10A4"/>
    <w:rsid w:val="006B11FC"/>
    <w:rsid w:val="006B172C"/>
    <w:rsid w:val="006B1A65"/>
    <w:rsid w:val="006B1E0E"/>
    <w:rsid w:val="006B2692"/>
    <w:rsid w:val="006B2B79"/>
    <w:rsid w:val="006B3830"/>
    <w:rsid w:val="006B42A1"/>
    <w:rsid w:val="006B438B"/>
    <w:rsid w:val="006B4A38"/>
    <w:rsid w:val="006B59CD"/>
    <w:rsid w:val="006B635F"/>
    <w:rsid w:val="006B6641"/>
    <w:rsid w:val="006B708B"/>
    <w:rsid w:val="006B76BF"/>
    <w:rsid w:val="006B77A7"/>
    <w:rsid w:val="006B7848"/>
    <w:rsid w:val="006C07FA"/>
    <w:rsid w:val="006C1056"/>
    <w:rsid w:val="006C1218"/>
    <w:rsid w:val="006C1899"/>
    <w:rsid w:val="006C1A4E"/>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E44"/>
    <w:rsid w:val="006C6300"/>
    <w:rsid w:val="006C64B1"/>
    <w:rsid w:val="006C65FE"/>
    <w:rsid w:val="006C6B3C"/>
    <w:rsid w:val="006C73F8"/>
    <w:rsid w:val="006D02A6"/>
    <w:rsid w:val="006D0EDD"/>
    <w:rsid w:val="006D0F07"/>
    <w:rsid w:val="006D199C"/>
    <w:rsid w:val="006D1C0A"/>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719"/>
    <w:rsid w:val="006F57F3"/>
    <w:rsid w:val="006F58A3"/>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8B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245"/>
    <w:rsid w:val="007117EF"/>
    <w:rsid w:val="00711CE7"/>
    <w:rsid w:val="00711F0F"/>
    <w:rsid w:val="0071228F"/>
    <w:rsid w:val="00712C41"/>
    <w:rsid w:val="007132EE"/>
    <w:rsid w:val="0071343E"/>
    <w:rsid w:val="00713714"/>
    <w:rsid w:val="00713D17"/>
    <w:rsid w:val="0071461B"/>
    <w:rsid w:val="00714A96"/>
    <w:rsid w:val="00715239"/>
    <w:rsid w:val="00715E34"/>
    <w:rsid w:val="007161C4"/>
    <w:rsid w:val="007170BE"/>
    <w:rsid w:val="00717D74"/>
    <w:rsid w:val="007207A0"/>
    <w:rsid w:val="00721D90"/>
    <w:rsid w:val="00722334"/>
    <w:rsid w:val="007224E1"/>
    <w:rsid w:val="00722641"/>
    <w:rsid w:val="00722D95"/>
    <w:rsid w:val="00722E13"/>
    <w:rsid w:val="00722E9D"/>
    <w:rsid w:val="0072335D"/>
    <w:rsid w:val="0072340A"/>
    <w:rsid w:val="00723949"/>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AA7"/>
    <w:rsid w:val="00737E5F"/>
    <w:rsid w:val="00740092"/>
    <w:rsid w:val="00740729"/>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7112"/>
    <w:rsid w:val="0075018E"/>
    <w:rsid w:val="007502A1"/>
    <w:rsid w:val="007508A4"/>
    <w:rsid w:val="00750E87"/>
    <w:rsid w:val="00751421"/>
    <w:rsid w:val="00751562"/>
    <w:rsid w:val="00752303"/>
    <w:rsid w:val="00752833"/>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C3F"/>
    <w:rsid w:val="00761E41"/>
    <w:rsid w:val="00762126"/>
    <w:rsid w:val="007623E0"/>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3625"/>
    <w:rsid w:val="00773A21"/>
    <w:rsid w:val="00773DBD"/>
    <w:rsid w:val="00773E00"/>
    <w:rsid w:val="00774402"/>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3A9"/>
    <w:rsid w:val="00790A36"/>
    <w:rsid w:val="00790B4D"/>
    <w:rsid w:val="007915B7"/>
    <w:rsid w:val="007929CC"/>
    <w:rsid w:val="00792D05"/>
    <w:rsid w:val="00792E4A"/>
    <w:rsid w:val="00793946"/>
    <w:rsid w:val="00794ED4"/>
    <w:rsid w:val="00795D81"/>
    <w:rsid w:val="0079614A"/>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E4"/>
    <w:rsid w:val="007A7250"/>
    <w:rsid w:val="007A7466"/>
    <w:rsid w:val="007A74E6"/>
    <w:rsid w:val="007A784E"/>
    <w:rsid w:val="007B0E96"/>
    <w:rsid w:val="007B1A59"/>
    <w:rsid w:val="007B3856"/>
    <w:rsid w:val="007B4CA7"/>
    <w:rsid w:val="007B4E5F"/>
    <w:rsid w:val="007B537C"/>
    <w:rsid w:val="007B5E20"/>
    <w:rsid w:val="007B6113"/>
    <w:rsid w:val="007B7B7C"/>
    <w:rsid w:val="007B7DE2"/>
    <w:rsid w:val="007B7F37"/>
    <w:rsid w:val="007C01BB"/>
    <w:rsid w:val="007C022E"/>
    <w:rsid w:val="007C1B65"/>
    <w:rsid w:val="007C2007"/>
    <w:rsid w:val="007C3796"/>
    <w:rsid w:val="007C3BA5"/>
    <w:rsid w:val="007C3CA1"/>
    <w:rsid w:val="007C404D"/>
    <w:rsid w:val="007C49B3"/>
    <w:rsid w:val="007C57C7"/>
    <w:rsid w:val="007C65D3"/>
    <w:rsid w:val="007C667D"/>
    <w:rsid w:val="007C676B"/>
    <w:rsid w:val="007C6F5B"/>
    <w:rsid w:val="007D0259"/>
    <w:rsid w:val="007D0699"/>
    <w:rsid w:val="007D0788"/>
    <w:rsid w:val="007D084A"/>
    <w:rsid w:val="007D0B66"/>
    <w:rsid w:val="007D0D4A"/>
    <w:rsid w:val="007D108F"/>
    <w:rsid w:val="007D157C"/>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D53"/>
    <w:rsid w:val="007E677A"/>
    <w:rsid w:val="007E6928"/>
    <w:rsid w:val="007E6C65"/>
    <w:rsid w:val="007E72D2"/>
    <w:rsid w:val="007F05F0"/>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237"/>
    <w:rsid w:val="007F74A3"/>
    <w:rsid w:val="007F78B1"/>
    <w:rsid w:val="007F79F1"/>
    <w:rsid w:val="008000A1"/>
    <w:rsid w:val="00800910"/>
    <w:rsid w:val="00800F98"/>
    <w:rsid w:val="00801160"/>
    <w:rsid w:val="008014B7"/>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1D"/>
    <w:rsid w:val="00807C2C"/>
    <w:rsid w:val="008105DD"/>
    <w:rsid w:val="00810946"/>
    <w:rsid w:val="00811076"/>
    <w:rsid w:val="008112A2"/>
    <w:rsid w:val="00811D3C"/>
    <w:rsid w:val="00811D54"/>
    <w:rsid w:val="00811FD5"/>
    <w:rsid w:val="00812932"/>
    <w:rsid w:val="0081363E"/>
    <w:rsid w:val="00813B4F"/>
    <w:rsid w:val="00813B5E"/>
    <w:rsid w:val="00814570"/>
    <w:rsid w:val="00814F06"/>
    <w:rsid w:val="00815270"/>
    <w:rsid w:val="00815438"/>
    <w:rsid w:val="008156A9"/>
    <w:rsid w:val="00815C27"/>
    <w:rsid w:val="0081649B"/>
    <w:rsid w:val="008164C0"/>
    <w:rsid w:val="00816F58"/>
    <w:rsid w:val="008173A4"/>
    <w:rsid w:val="008175F0"/>
    <w:rsid w:val="008177A6"/>
    <w:rsid w:val="00820A39"/>
    <w:rsid w:val="00821637"/>
    <w:rsid w:val="00821808"/>
    <w:rsid w:val="008222C4"/>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152C"/>
    <w:rsid w:val="00831798"/>
    <w:rsid w:val="00832074"/>
    <w:rsid w:val="00832C84"/>
    <w:rsid w:val="00832CAF"/>
    <w:rsid w:val="00832EE4"/>
    <w:rsid w:val="00833CF6"/>
    <w:rsid w:val="00834070"/>
    <w:rsid w:val="0083513F"/>
    <w:rsid w:val="00835197"/>
    <w:rsid w:val="0083555D"/>
    <w:rsid w:val="00835AD5"/>
    <w:rsid w:val="00835B53"/>
    <w:rsid w:val="00835BC1"/>
    <w:rsid w:val="00836076"/>
    <w:rsid w:val="0083671F"/>
    <w:rsid w:val="0083734C"/>
    <w:rsid w:val="0083763C"/>
    <w:rsid w:val="00840780"/>
    <w:rsid w:val="00841B91"/>
    <w:rsid w:val="00841FAE"/>
    <w:rsid w:val="0084241E"/>
    <w:rsid w:val="00842C7C"/>
    <w:rsid w:val="00842EFF"/>
    <w:rsid w:val="00842F96"/>
    <w:rsid w:val="0084346D"/>
    <w:rsid w:val="008437A9"/>
    <w:rsid w:val="00843B73"/>
    <w:rsid w:val="00844223"/>
    <w:rsid w:val="008442F2"/>
    <w:rsid w:val="008443F5"/>
    <w:rsid w:val="00844F99"/>
    <w:rsid w:val="00845192"/>
    <w:rsid w:val="008451E3"/>
    <w:rsid w:val="00845237"/>
    <w:rsid w:val="0084699E"/>
    <w:rsid w:val="008472BF"/>
    <w:rsid w:val="008478D6"/>
    <w:rsid w:val="00847E2B"/>
    <w:rsid w:val="008501DB"/>
    <w:rsid w:val="008501EA"/>
    <w:rsid w:val="0085053C"/>
    <w:rsid w:val="00850812"/>
    <w:rsid w:val="00851427"/>
    <w:rsid w:val="00853397"/>
    <w:rsid w:val="00853958"/>
    <w:rsid w:val="008549A9"/>
    <w:rsid w:val="008551A2"/>
    <w:rsid w:val="008552FB"/>
    <w:rsid w:val="00855674"/>
    <w:rsid w:val="00855BF3"/>
    <w:rsid w:val="00856CB7"/>
    <w:rsid w:val="00857473"/>
    <w:rsid w:val="00857476"/>
    <w:rsid w:val="00857B0C"/>
    <w:rsid w:val="0086066F"/>
    <w:rsid w:val="00860ECF"/>
    <w:rsid w:val="00861248"/>
    <w:rsid w:val="00861305"/>
    <w:rsid w:val="00861A0E"/>
    <w:rsid w:val="0086262A"/>
    <w:rsid w:val="0086280D"/>
    <w:rsid w:val="00862C85"/>
    <w:rsid w:val="00862F4F"/>
    <w:rsid w:val="008633D7"/>
    <w:rsid w:val="0086346E"/>
    <w:rsid w:val="00863714"/>
    <w:rsid w:val="008654CF"/>
    <w:rsid w:val="00865730"/>
    <w:rsid w:val="00865BF4"/>
    <w:rsid w:val="00865DB6"/>
    <w:rsid w:val="008661B4"/>
    <w:rsid w:val="00866534"/>
    <w:rsid w:val="00866BA2"/>
    <w:rsid w:val="008672A5"/>
    <w:rsid w:val="008672BD"/>
    <w:rsid w:val="00867540"/>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73CD"/>
    <w:rsid w:val="00877467"/>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B25"/>
    <w:rsid w:val="00890760"/>
    <w:rsid w:val="00891B18"/>
    <w:rsid w:val="00893651"/>
    <w:rsid w:val="008937BE"/>
    <w:rsid w:val="008938E0"/>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2BDA"/>
    <w:rsid w:val="008A2D23"/>
    <w:rsid w:val="008A2DEA"/>
    <w:rsid w:val="008A4404"/>
    <w:rsid w:val="008A4583"/>
    <w:rsid w:val="008A593D"/>
    <w:rsid w:val="008A5B3D"/>
    <w:rsid w:val="008A648B"/>
    <w:rsid w:val="008A71A9"/>
    <w:rsid w:val="008A7D7A"/>
    <w:rsid w:val="008B02F2"/>
    <w:rsid w:val="008B07F0"/>
    <w:rsid w:val="008B0D51"/>
    <w:rsid w:val="008B1187"/>
    <w:rsid w:val="008B1228"/>
    <w:rsid w:val="008B183F"/>
    <w:rsid w:val="008B1B72"/>
    <w:rsid w:val="008B32EE"/>
    <w:rsid w:val="008B3300"/>
    <w:rsid w:val="008B3F3C"/>
    <w:rsid w:val="008B488A"/>
    <w:rsid w:val="008B5312"/>
    <w:rsid w:val="008B55CB"/>
    <w:rsid w:val="008B5739"/>
    <w:rsid w:val="008B6A6A"/>
    <w:rsid w:val="008B79F1"/>
    <w:rsid w:val="008B7FB9"/>
    <w:rsid w:val="008C0856"/>
    <w:rsid w:val="008C0A2C"/>
    <w:rsid w:val="008C1612"/>
    <w:rsid w:val="008C1988"/>
    <w:rsid w:val="008C1ADA"/>
    <w:rsid w:val="008C2062"/>
    <w:rsid w:val="008C2385"/>
    <w:rsid w:val="008C3C62"/>
    <w:rsid w:val="008C3D7E"/>
    <w:rsid w:val="008C4188"/>
    <w:rsid w:val="008C5019"/>
    <w:rsid w:val="008C548E"/>
    <w:rsid w:val="008C5493"/>
    <w:rsid w:val="008C56F6"/>
    <w:rsid w:val="008C5B2B"/>
    <w:rsid w:val="008C5DCA"/>
    <w:rsid w:val="008C66DD"/>
    <w:rsid w:val="008C6D83"/>
    <w:rsid w:val="008C721F"/>
    <w:rsid w:val="008C7774"/>
    <w:rsid w:val="008D046A"/>
    <w:rsid w:val="008D0B95"/>
    <w:rsid w:val="008D120F"/>
    <w:rsid w:val="008D14A6"/>
    <w:rsid w:val="008D1749"/>
    <w:rsid w:val="008D216D"/>
    <w:rsid w:val="008D2205"/>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B59"/>
    <w:rsid w:val="008E1D38"/>
    <w:rsid w:val="008E1E6B"/>
    <w:rsid w:val="008E24F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5A3"/>
    <w:rsid w:val="008F3C1A"/>
    <w:rsid w:val="008F3CE7"/>
    <w:rsid w:val="008F564A"/>
    <w:rsid w:val="008F59BD"/>
    <w:rsid w:val="008F5B54"/>
    <w:rsid w:val="008F60EE"/>
    <w:rsid w:val="008F6135"/>
    <w:rsid w:val="008F6168"/>
    <w:rsid w:val="008F6460"/>
    <w:rsid w:val="008F6D96"/>
    <w:rsid w:val="008F7169"/>
    <w:rsid w:val="008F7B14"/>
    <w:rsid w:val="008F7B68"/>
    <w:rsid w:val="008F7E0B"/>
    <w:rsid w:val="008F7F42"/>
    <w:rsid w:val="008F7F95"/>
    <w:rsid w:val="0090140A"/>
    <w:rsid w:val="009019AB"/>
    <w:rsid w:val="0090222A"/>
    <w:rsid w:val="009025F6"/>
    <w:rsid w:val="00902814"/>
    <w:rsid w:val="00902BC9"/>
    <w:rsid w:val="00902D06"/>
    <w:rsid w:val="00902EE1"/>
    <w:rsid w:val="00903135"/>
    <w:rsid w:val="009033B0"/>
    <w:rsid w:val="00903567"/>
    <w:rsid w:val="00903792"/>
    <w:rsid w:val="009038BF"/>
    <w:rsid w:val="009042E1"/>
    <w:rsid w:val="009043A8"/>
    <w:rsid w:val="009048F1"/>
    <w:rsid w:val="00904BCB"/>
    <w:rsid w:val="009057C8"/>
    <w:rsid w:val="0090668F"/>
    <w:rsid w:val="0090712A"/>
    <w:rsid w:val="00907157"/>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47C8"/>
    <w:rsid w:val="009148AF"/>
    <w:rsid w:val="00914A6E"/>
    <w:rsid w:val="00915EB4"/>
    <w:rsid w:val="0091689B"/>
    <w:rsid w:val="0091700D"/>
    <w:rsid w:val="00917D65"/>
    <w:rsid w:val="00917DAA"/>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40C8"/>
    <w:rsid w:val="0094473B"/>
    <w:rsid w:val="00945B09"/>
    <w:rsid w:val="00945D08"/>
    <w:rsid w:val="00945F99"/>
    <w:rsid w:val="0094703C"/>
    <w:rsid w:val="00947333"/>
    <w:rsid w:val="009506C7"/>
    <w:rsid w:val="00950AE9"/>
    <w:rsid w:val="00950FB1"/>
    <w:rsid w:val="009515C5"/>
    <w:rsid w:val="009519F0"/>
    <w:rsid w:val="00951EBF"/>
    <w:rsid w:val="009527AB"/>
    <w:rsid w:val="00952BAE"/>
    <w:rsid w:val="00952D5C"/>
    <w:rsid w:val="009541D9"/>
    <w:rsid w:val="00954232"/>
    <w:rsid w:val="00954247"/>
    <w:rsid w:val="00954D99"/>
    <w:rsid w:val="0095504D"/>
    <w:rsid w:val="009552E4"/>
    <w:rsid w:val="009554F0"/>
    <w:rsid w:val="009558A2"/>
    <w:rsid w:val="0095598A"/>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6F14"/>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735"/>
    <w:rsid w:val="00973B0F"/>
    <w:rsid w:val="00973C7C"/>
    <w:rsid w:val="009743F9"/>
    <w:rsid w:val="00975136"/>
    <w:rsid w:val="0097580F"/>
    <w:rsid w:val="009759C7"/>
    <w:rsid w:val="00975B0D"/>
    <w:rsid w:val="00975D42"/>
    <w:rsid w:val="0097617D"/>
    <w:rsid w:val="00976319"/>
    <w:rsid w:val="00976679"/>
    <w:rsid w:val="0097673F"/>
    <w:rsid w:val="00976BFC"/>
    <w:rsid w:val="00976C7D"/>
    <w:rsid w:val="009775BC"/>
    <w:rsid w:val="009776F0"/>
    <w:rsid w:val="00977E3F"/>
    <w:rsid w:val="009802DC"/>
    <w:rsid w:val="00980756"/>
    <w:rsid w:val="00982CA4"/>
    <w:rsid w:val="00982CC0"/>
    <w:rsid w:val="00983092"/>
    <w:rsid w:val="009835AE"/>
    <w:rsid w:val="00983713"/>
    <w:rsid w:val="009839DA"/>
    <w:rsid w:val="00984438"/>
    <w:rsid w:val="00984A7D"/>
    <w:rsid w:val="00984DFC"/>
    <w:rsid w:val="00985F76"/>
    <w:rsid w:val="009863FF"/>
    <w:rsid w:val="00986A40"/>
    <w:rsid w:val="00986A63"/>
    <w:rsid w:val="00986CF5"/>
    <w:rsid w:val="00987CAA"/>
    <w:rsid w:val="0099015E"/>
    <w:rsid w:val="009901E6"/>
    <w:rsid w:val="00990A24"/>
    <w:rsid w:val="009912CF"/>
    <w:rsid w:val="0099153B"/>
    <w:rsid w:val="0099198E"/>
    <w:rsid w:val="00991AA7"/>
    <w:rsid w:val="0099251D"/>
    <w:rsid w:val="0099262D"/>
    <w:rsid w:val="009938D2"/>
    <w:rsid w:val="009940BB"/>
    <w:rsid w:val="009943BE"/>
    <w:rsid w:val="009947B7"/>
    <w:rsid w:val="00994825"/>
    <w:rsid w:val="009949CF"/>
    <w:rsid w:val="00994D15"/>
    <w:rsid w:val="00995254"/>
    <w:rsid w:val="009954CE"/>
    <w:rsid w:val="009960F8"/>
    <w:rsid w:val="0099650A"/>
    <w:rsid w:val="009966E6"/>
    <w:rsid w:val="00996A61"/>
    <w:rsid w:val="00996F0D"/>
    <w:rsid w:val="0099758C"/>
    <w:rsid w:val="00997600"/>
    <w:rsid w:val="009976E5"/>
    <w:rsid w:val="009978E8"/>
    <w:rsid w:val="009A07CD"/>
    <w:rsid w:val="009A09FE"/>
    <w:rsid w:val="009A0DA2"/>
    <w:rsid w:val="009A0E7A"/>
    <w:rsid w:val="009A18C5"/>
    <w:rsid w:val="009A1B6A"/>
    <w:rsid w:val="009A2782"/>
    <w:rsid w:val="009A2BD8"/>
    <w:rsid w:val="009A3069"/>
    <w:rsid w:val="009A3165"/>
    <w:rsid w:val="009A329C"/>
    <w:rsid w:val="009A341A"/>
    <w:rsid w:val="009A38FA"/>
    <w:rsid w:val="009A3A36"/>
    <w:rsid w:val="009A48C8"/>
    <w:rsid w:val="009A508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52E6"/>
    <w:rsid w:val="009B5B85"/>
    <w:rsid w:val="009B6947"/>
    <w:rsid w:val="009B761C"/>
    <w:rsid w:val="009B7DBB"/>
    <w:rsid w:val="009C01EB"/>
    <w:rsid w:val="009C12ED"/>
    <w:rsid w:val="009C1D7E"/>
    <w:rsid w:val="009C264A"/>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1183"/>
    <w:rsid w:val="009D11AB"/>
    <w:rsid w:val="009D132E"/>
    <w:rsid w:val="009D152A"/>
    <w:rsid w:val="009D1563"/>
    <w:rsid w:val="009D16B1"/>
    <w:rsid w:val="009D2353"/>
    <w:rsid w:val="009D2474"/>
    <w:rsid w:val="009D28A6"/>
    <w:rsid w:val="009D2E5C"/>
    <w:rsid w:val="009D3D4F"/>
    <w:rsid w:val="009D3F46"/>
    <w:rsid w:val="009D43C6"/>
    <w:rsid w:val="009D44D8"/>
    <w:rsid w:val="009D5C1D"/>
    <w:rsid w:val="009D5C74"/>
    <w:rsid w:val="009D615E"/>
    <w:rsid w:val="009D65AF"/>
    <w:rsid w:val="009D6AAF"/>
    <w:rsid w:val="009D70CC"/>
    <w:rsid w:val="009D79FA"/>
    <w:rsid w:val="009E0031"/>
    <w:rsid w:val="009E0A1F"/>
    <w:rsid w:val="009E0FE3"/>
    <w:rsid w:val="009E177E"/>
    <w:rsid w:val="009E1956"/>
    <w:rsid w:val="009E1E80"/>
    <w:rsid w:val="009E29EC"/>
    <w:rsid w:val="009E2B50"/>
    <w:rsid w:val="009E2CE6"/>
    <w:rsid w:val="009E3607"/>
    <w:rsid w:val="009E3942"/>
    <w:rsid w:val="009E4468"/>
    <w:rsid w:val="009E4795"/>
    <w:rsid w:val="009E4922"/>
    <w:rsid w:val="009E4B5A"/>
    <w:rsid w:val="009E598D"/>
    <w:rsid w:val="009E62A5"/>
    <w:rsid w:val="009E65D1"/>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346D"/>
    <w:rsid w:val="009F364A"/>
    <w:rsid w:val="009F374E"/>
    <w:rsid w:val="009F3DC8"/>
    <w:rsid w:val="009F4838"/>
    <w:rsid w:val="009F54D1"/>
    <w:rsid w:val="009F5AED"/>
    <w:rsid w:val="009F5E1F"/>
    <w:rsid w:val="009F686B"/>
    <w:rsid w:val="009F6BA5"/>
    <w:rsid w:val="009F7BD5"/>
    <w:rsid w:val="009F7C09"/>
    <w:rsid w:val="009F7D74"/>
    <w:rsid w:val="00A00CD1"/>
    <w:rsid w:val="00A00EAE"/>
    <w:rsid w:val="00A013F7"/>
    <w:rsid w:val="00A0175E"/>
    <w:rsid w:val="00A0179B"/>
    <w:rsid w:val="00A01852"/>
    <w:rsid w:val="00A01E93"/>
    <w:rsid w:val="00A0243A"/>
    <w:rsid w:val="00A03C4D"/>
    <w:rsid w:val="00A03DD8"/>
    <w:rsid w:val="00A045F5"/>
    <w:rsid w:val="00A04E84"/>
    <w:rsid w:val="00A04F5C"/>
    <w:rsid w:val="00A0535C"/>
    <w:rsid w:val="00A0590C"/>
    <w:rsid w:val="00A05FDB"/>
    <w:rsid w:val="00A07662"/>
    <w:rsid w:val="00A076FF"/>
    <w:rsid w:val="00A1003C"/>
    <w:rsid w:val="00A100B0"/>
    <w:rsid w:val="00A10200"/>
    <w:rsid w:val="00A1097E"/>
    <w:rsid w:val="00A10B85"/>
    <w:rsid w:val="00A11D4F"/>
    <w:rsid w:val="00A11DA7"/>
    <w:rsid w:val="00A11FBB"/>
    <w:rsid w:val="00A12226"/>
    <w:rsid w:val="00A127BE"/>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7992"/>
    <w:rsid w:val="00A27C91"/>
    <w:rsid w:val="00A27CC3"/>
    <w:rsid w:val="00A30048"/>
    <w:rsid w:val="00A3007F"/>
    <w:rsid w:val="00A3037C"/>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3DE5"/>
    <w:rsid w:val="00A446C4"/>
    <w:rsid w:val="00A44797"/>
    <w:rsid w:val="00A4645D"/>
    <w:rsid w:val="00A466D9"/>
    <w:rsid w:val="00A46720"/>
    <w:rsid w:val="00A46878"/>
    <w:rsid w:val="00A469F1"/>
    <w:rsid w:val="00A47314"/>
    <w:rsid w:val="00A47338"/>
    <w:rsid w:val="00A4740D"/>
    <w:rsid w:val="00A4757A"/>
    <w:rsid w:val="00A5087B"/>
    <w:rsid w:val="00A50A96"/>
    <w:rsid w:val="00A50C5F"/>
    <w:rsid w:val="00A51211"/>
    <w:rsid w:val="00A517B3"/>
    <w:rsid w:val="00A522F3"/>
    <w:rsid w:val="00A52361"/>
    <w:rsid w:val="00A5310C"/>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F6E"/>
    <w:rsid w:val="00A64C88"/>
    <w:rsid w:val="00A65F29"/>
    <w:rsid w:val="00A66292"/>
    <w:rsid w:val="00A66B78"/>
    <w:rsid w:val="00A66CBC"/>
    <w:rsid w:val="00A66FD0"/>
    <w:rsid w:val="00A67792"/>
    <w:rsid w:val="00A679E0"/>
    <w:rsid w:val="00A67DCA"/>
    <w:rsid w:val="00A67E63"/>
    <w:rsid w:val="00A701CA"/>
    <w:rsid w:val="00A70BC4"/>
    <w:rsid w:val="00A7124A"/>
    <w:rsid w:val="00A71ADA"/>
    <w:rsid w:val="00A71F66"/>
    <w:rsid w:val="00A72C5F"/>
    <w:rsid w:val="00A72CBC"/>
    <w:rsid w:val="00A7316D"/>
    <w:rsid w:val="00A7395A"/>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2105"/>
    <w:rsid w:val="00A82813"/>
    <w:rsid w:val="00A8369B"/>
    <w:rsid w:val="00A8372A"/>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5D98"/>
    <w:rsid w:val="00AA61A5"/>
    <w:rsid w:val="00AA6B4E"/>
    <w:rsid w:val="00AA71A6"/>
    <w:rsid w:val="00AA7B55"/>
    <w:rsid w:val="00AA7DD9"/>
    <w:rsid w:val="00AB012B"/>
    <w:rsid w:val="00AB16A8"/>
    <w:rsid w:val="00AB18ED"/>
    <w:rsid w:val="00AB1DD5"/>
    <w:rsid w:val="00AB1E56"/>
    <w:rsid w:val="00AB22D4"/>
    <w:rsid w:val="00AB2384"/>
    <w:rsid w:val="00AB33D9"/>
    <w:rsid w:val="00AB3421"/>
    <w:rsid w:val="00AB3B11"/>
    <w:rsid w:val="00AB4019"/>
    <w:rsid w:val="00AB473E"/>
    <w:rsid w:val="00AB48FB"/>
    <w:rsid w:val="00AB4A6C"/>
    <w:rsid w:val="00AB4DCD"/>
    <w:rsid w:val="00AB564D"/>
    <w:rsid w:val="00AB56A6"/>
    <w:rsid w:val="00AB58F1"/>
    <w:rsid w:val="00AB5AF6"/>
    <w:rsid w:val="00AB6957"/>
    <w:rsid w:val="00AB69AD"/>
    <w:rsid w:val="00AB7EC3"/>
    <w:rsid w:val="00AC1566"/>
    <w:rsid w:val="00AC1F6B"/>
    <w:rsid w:val="00AC2190"/>
    <w:rsid w:val="00AC235B"/>
    <w:rsid w:val="00AC2433"/>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DB4"/>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BB"/>
    <w:rsid w:val="00AE3E14"/>
    <w:rsid w:val="00AE3E47"/>
    <w:rsid w:val="00AE3F05"/>
    <w:rsid w:val="00AE4EAF"/>
    <w:rsid w:val="00AE6285"/>
    <w:rsid w:val="00AE6888"/>
    <w:rsid w:val="00AE6FE9"/>
    <w:rsid w:val="00AF02D7"/>
    <w:rsid w:val="00AF059D"/>
    <w:rsid w:val="00AF0822"/>
    <w:rsid w:val="00AF12A8"/>
    <w:rsid w:val="00AF17B4"/>
    <w:rsid w:val="00AF1A64"/>
    <w:rsid w:val="00AF2420"/>
    <w:rsid w:val="00AF3867"/>
    <w:rsid w:val="00AF38A9"/>
    <w:rsid w:val="00AF4893"/>
    <w:rsid w:val="00AF4BE8"/>
    <w:rsid w:val="00AF4E0F"/>
    <w:rsid w:val="00AF5A36"/>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7D8"/>
    <w:rsid w:val="00B20B15"/>
    <w:rsid w:val="00B20C7E"/>
    <w:rsid w:val="00B2126A"/>
    <w:rsid w:val="00B218DC"/>
    <w:rsid w:val="00B21FD2"/>
    <w:rsid w:val="00B2301B"/>
    <w:rsid w:val="00B231D6"/>
    <w:rsid w:val="00B23359"/>
    <w:rsid w:val="00B23889"/>
    <w:rsid w:val="00B24E3E"/>
    <w:rsid w:val="00B25A67"/>
    <w:rsid w:val="00B2769D"/>
    <w:rsid w:val="00B277F9"/>
    <w:rsid w:val="00B301D9"/>
    <w:rsid w:val="00B30A89"/>
    <w:rsid w:val="00B30DFD"/>
    <w:rsid w:val="00B31303"/>
    <w:rsid w:val="00B31837"/>
    <w:rsid w:val="00B3248C"/>
    <w:rsid w:val="00B32931"/>
    <w:rsid w:val="00B32AD6"/>
    <w:rsid w:val="00B3356E"/>
    <w:rsid w:val="00B337E7"/>
    <w:rsid w:val="00B33C58"/>
    <w:rsid w:val="00B33DCE"/>
    <w:rsid w:val="00B33E0A"/>
    <w:rsid w:val="00B34443"/>
    <w:rsid w:val="00B34B0B"/>
    <w:rsid w:val="00B35481"/>
    <w:rsid w:val="00B35C6B"/>
    <w:rsid w:val="00B36866"/>
    <w:rsid w:val="00B368B6"/>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B86"/>
    <w:rsid w:val="00B52C70"/>
    <w:rsid w:val="00B52D9C"/>
    <w:rsid w:val="00B52DA3"/>
    <w:rsid w:val="00B53490"/>
    <w:rsid w:val="00B54B2C"/>
    <w:rsid w:val="00B55108"/>
    <w:rsid w:val="00B55134"/>
    <w:rsid w:val="00B55646"/>
    <w:rsid w:val="00B56AD7"/>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08A"/>
    <w:rsid w:val="00B676F9"/>
    <w:rsid w:val="00B67783"/>
    <w:rsid w:val="00B70B1D"/>
    <w:rsid w:val="00B70F11"/>
    <w:rsid w:val="00B70F9E"/>
    <w:rsid w:val="00B715AD"/>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9032E"/>
    <w:rsid w:val="00B908E2"/>
    <w:rsid w:val="00B90A70"/>
    <w:rsid w:val="00B91043"/>
    <w:rsid w:val="00B91421"/>
    <w:rsid w:val="00B91971"/>
    <w:rsid w:val="00B9199E"/>
    <w:rsid w:val="00B92827"/>
    <w:rsid w:val="00B92E27"/>
    <w:rsid w:val="00B942B0"/>
    <w:rsid w:val="00B9454D"/>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10B"/>
    <w:rsid w:val="00BA397D"/>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5192"/>
    <w:rsid w:val="00BB560F"/>
    <w:rsid w:val="00BB56C7"/>
    <w:rsid w:val="00BB59ED"/>
    <w:rsid w:val="00BB5E75"/>
    <w:rsid w:val="00BB62FC"/>
    <w:rsid w:val="00BB632E"/>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30DD"/>
    <w:rsid w:val="00BC3FC2"/>
    <w:rsid w:val="00BC417F"/>
    <w:rsid w:val="00BC41BD"/>
    <w:rsid w:val="00BC48C2"/>
    <w:rsid w:val="00BC4C15"/>
    <w:rsid w:val="00BC5683"/>
    <w:rsid w:val="00BC590B"/>
    <w:rsid w:val="00BC7B16"/>
    <w:rsid w:val="00BC7E7D"/>
    <w:rsid w:val="00BD0355"/>
    <w:rsid w:val="00BD0404"/>
    <w:rsid w:val="00BD07D5"/>
    <w:rsid w:val="00BD1785"/>
    <w:rsid w:val="00BD1B97"/>
    <w:rsid w:val="00BD2D1F"/>
    <w:rsid w:val="00BD322C"/>
    <w:rsid w:val="00BD3BA1"/>
    <w:rsid w:val="00BD41CB"/>
    <w:rsid w:val="00BD43AE"/>
    <w:rsid w:val="00BD4776"/>
    <w:rsid w:val="00BD48F4"/>
    <w:rsid w:val="00BD4F9A"/>
    <w:rsid w:val="00BD5724"/>
    <w:rsid w:val="00BD574C"/>
    <w:rsid w:val="00BD5D41"/>
    <w:rsid w:val="00BD63CC"/>
    <w:rsid w:val="00BD66AD"/>
    <w:rsid w:val="00BD6A6C"/>
    <w:rsid w:val="00BD774B"/>
    <w:rsid w:val="00BD77D9"/>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C0A"/>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23"/>
    <w:rsid w:val="00BF428F"/>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D1E"/>
    <w:rsid w:val="00C0113B"/>
    <w:rsid w:val="00C027B7"/>
    <w:rsid w:val="00C028B3"/>
    <w:rsid w:val="00C02EE3"/>
    <w:rsid w:val="00C04100"/>
    <w:rsid w:val="00C04272"/>
    <w:rsid w:val="00C0495E"/>
    <w:rsid w:val="00C05DE6"/>
    <w:rsid w:val="00C05E0A"/>
    <w:rsid w:val="00C0611A"/>
    <w:rsid w:val="00C06D69"/>
    <w:rsid w:val="00C07469"/>
    <w:rsid w:val="00C07F4D"/>
    <w:rsid w:val="00C1026C"/>
    <w:rsid w:val="00C1052E"/>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CE"/>
    <w:rsid w:val="00C13DB6"/>
    <w:rsid w:val="00C149E6"/>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99B"/>
    <w:rsid w:val="00C254FB"/>
    <w:rsid w:val="00C25840"/>
    <w:rsid w:val="00C25B69"/>
    <w:rsid w:val="00C261E1"/>
    <w:rsid w:val="00C26474"/>
    <w:rsid w:val="00C26979"/>
    <w:rsid w:val="00C269F1"/>
    <w:rsid w:val="00C26C79"/>
    <w:rsid w:val="00C27024"/>
    <w:rsid w:val="00C27A29"/>
    <w:rsid w:val="00C3015D"/>
    <w:rsid w:val="00C30633"/>
    <w:rsid w:val="00C30A98"/>
    <w:rsid w:val="00C312D8"/>
    <w:rsid w:val="00C31A8E"/>
    <w:rsid w:val="00C3207C"/>
    <w:rsid w:val="00C32BBA"/>
    <w:rsid w:val="00C32EBB"/>
    <w:rsid w:val="00C330A0"/>
    <w:rsid w:val="00C33430"/>
    <w:rsid w:val="00C33511"/>
    <w:rsid w:val="00C33634"/>
    <w:rsid w:val="00C34885"/>
    <w:rsid w:val="00C34B0C"/>
    <w:rsid w:val="00C34D88"/>
    <w:rsid w:val="00C3514D"/>
    <w:rsid w:val="00C35371"/>
    <w:rsid w:val="00C35423"/>
    <w:rsid w:val="00C356CF"/>
    <w:rsid w:val="00C358BB"/>
    <w:rsid w:val="00C359EF"/>
    <w:rsid w:val="00C35F4C"/>
    <w:rsid w:val="00C362E4"/>
    <w:rsid w:val="00C36691"/>
    <w:rsid w:val="00C36D85"/>
    <w:rsid w:val="00C37553"/>
    <w:rsid w:val="00C37AFD"/>
    <w:rsid w:val="00C37E1A"/>
    <w:rsid w:val="00C406EF"/>
    <w:rsid w:val="00C40DEC"/>
    <w:rsid w:val="00C410CD"/>
    <w:rsid w:val="00C411A0"/>
    <w:rsid w:val="00C413B0"/>
    <w:rsid w:val="00C41526"/>
    <w:rsid w:val="00C417AA"/>
    <w:rsid w:val="00C41B79"/>
    <w:rsid w:val="00C41B8D"/>
    <w:rsid w:val="00C423DB"/>
    <w:rsid w:val="00C42B51"/>
    <w:rsid w:val="00C42B72"/>
    <w:rsid w:val="00C43A1E"/>
    <w:rsid w:val="00C43BF6"/>
    <w:rsid w:val="00C43C77"/>
    <w:rsid w:val="00C445A1"/>
    <w:rsid w:val="00C44799"/>
    <w:rsid w:val="00C4497D"/>
    <w:rsid w:val="00C44E51"/>
    <w:rsid w:val="00C45433"/>
    <w:rsid w:val="00C46D03"/>
    <w:rsid w:val="00C46FF0"/>
    <w:rsid w:val="00C470E0"/>
    <w:rsid w:val="00C476BB"/>
    <w:rsid w:val="00C47CB0"/>
    <w:rsid w:val="00C50669"/>
    <w:rsid w:val="00C50796"/>
    <w:rsid w:val="00C50895"/>
    <w:rsid w:val="00C50F80"/>
    <w:rsid w:val="00C519E7"/>
    <w:rsid w:val="00C51D40"/>
    <w:rsid w:val="00C521A5"/>
    <w:rsid w:val="00C527E4"/>
    <w:rsid w:val="00C52F48"/>
    <w:rsid w:val="00C53283"/>
    <w:rsid w:val="00C5360B"/>
    <w:rsid w:val="00C54A75"/>
    <w:rsid w:val="00C555BC"/>
    <w:rsid w:val="00C55BC4"/>
    <w:rsid w:val="00C56E07"/>
    <w:rsid w:val="00C56FBF"/>
    <w:rsid w:val="00C5738F"/>
    <w:rsid w:val="00C575B1"/>
    <w:rsid w:val="00C57CAD"/>
    <w:rsid w:val="00C57F61"/>
    <w:rsid w:val="00C57FA0"/>
    <w:rsid w:val="00C60BCF"/>
    <w:rsid w:val="00C60F6E"/>
    <w:rsid w:val="00C610E6"/>
    <w:rsid w:val="00C613B2"/>
    <w:rsid w:val="00C62CE6"/>
    <w:rsid w:val="00C6310E"/>
    <w:rsid w:val="00C633FA"/>
    <w:rsid w:val="00C634C5"/>
    <w:rsid w:val="00C63772"/>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45ED"/>
    <w:rsid w:val="00C75112"/>
    <w:rsid w:val="00C75ACA"/>
    <w:rsid w:val="00C75CDD"/>
    <w:rsid w:val="00C75FA2"/>
    <w:rsid w:val="00C767F5"/>
    <w:rsid w:val="00C76CF3"/>
    <w:rsid w:val="00C77425"/>
    <w:rsid w:val="00C77527"/>
    <w:rsid w:val="00C77DDB"/>
    <w:rsid w:val="00C80B1D"/>
    <w:rsid w:val="00C80C52"/>
    <w:rsid w:val="00C80E67"/>
    <w:rsid w:val="00C8105B"/>
    <w:rsid w:val="00C81388"/>
    <w:rsid w:val="00C815D2"/>
    <w:rsid w:val="00C81906"/>
    <w:rsid w:val="00C819DF"/>
    <w:rsid w:val="00C81C0D"/>
    <w:rsid w:val="00C827C2"/>
    <w:rsid w:val="00C8283C"/>
    <w:rsid w:val="00C82BB3"/>
    <w:rsid w:val="00C82D74"/>
    <w:rsid w:val="00C834B4"/>
    <w:rsid w:val="00C83707"/>
    <w:rsid w:val="00C839A8"/>
    <w:rsid w:val="00C83C41"/>
    <w:rsid w:val="00C8429A"/>
    <w:rsid w:val="00C845ED"/>
    <w:rsid w:val="00C84BBF"/>
    <w:rsid w:val="00C85214"/>
    <w:rsid w:val="00C852F7"/>
    <w:rsid w:val="00C856F9"/>
    <w:rsid w:val="00C85DCC"/>
    <w:rsid w:val="00C861D2"/>
    <w:rsid w:val="00C862A7"/>
    <w:rsid w:val="00C86985"/>
    <w:rsid w:val="00C86A10"/>
    <w:rsid w:val="00C87088"/>
    <w:rsid w:val="00C870D1"/>
    <w:rsid w:val="00C904BA"/>
    <w:rsid w:val="00C90EE0"/>
    <w:rsid w:val="00C91A26"/>
    <w:rsid w:val="00C91F43"/>
    <w:rsid w:val="00C92A21"/>
    <w:rsid w:val="00C92B86"/>
    <w:rsid w:val="00C92E07"/>
    <w:rsid w:val="00C935BF"/>
    <w:rsid w:val="00C93F01"/>
    <w:rsid w:val="00C94308"/>
    <w:rsid w:val="00C944F5"/>
    <w:rsid w:val="00C9486B"/>
    <w:rsid w:val="00C948DA"/>
    <w:rsid w:val="00C94B9B"/>
    <w:rsid w:val="00C94DCB"/>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000"/>
    <w:rsid w:val="00CA2234"/>
    <w:rsid w:val="00CA2301"/>
    <w:rsid w:val="00CA2530"/>
    <w:rsid w:val="00CA291C"/>
    <w:rsid w:val="00CA2E69"/>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C8C"/>
    <w:rsid w:val="00CB204F"/>
    <w:rsid w:val="00CB228A"/>
    <w:rsid w:val="00CB2367"/>
    <w:rsid w:val="00CB2564"/>
    <w:rsid w:val="00CB2FE7"/>
    <w:rsid w:val="00CB495C"/>
    <w:rsid w:val="00CB49D1"/>
    <w:rsid w:val="00CB4B94"/>
    <w:rsid w:val="00CB63EC"/>
    <w:rsid w:val="00CB659D"/>
    <w:rsid w:val="00CB7225"/>
    <w:rsid w:val="00CB7540"/>
    <w:rsid w:val="00CB7883"/>
    <w:rsid w:val="00CC09DF"/>
    <w:rsid w:val="00CC0AC1"/>
    <w:rsid w:val="00CC0AF2"/>
    <w:rsid w:val="00CC104A"/>
    <w:rsid w:val="00CC12D0"/>
    <w:rsid w:val="00CC1405"/>
    <w:rsid w:val="00CC1B56"/>
    <w:rsid w:val="00CC1F2C"/>
    <w:rsid w:val="00CC23E5"/>
    <w:rsid w:val="00CC273C"/>
    <w:rsid w:val="00CC2A70"/>
    <w:rsid w:val="00CC31F4"/>
    <w:rsid w:val="00CC3AE2"/>
    <w:rsid w:val="00CC4E2B"/>
    <w:rsid w:val="00CC5E95"/>
    <w:rsid w:val="00CC6035"/>
    <w:rsid w:val="00CC634D"/>
    <w:rsid w:val="00CC6D21"/>
    <w:rsid w:val="00CC7046"/>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F103F"/>
    <w:rsid w:val="00CF1061"/>
    <w:rsid w:val="00CF150D"/>
    <w:rsid w:val="00CF212A"/>
    <w:rsid w:val="00CF26C6"/>
    <w:rsid w:val="00CF289A"/>
    <w:rsid w:val="00CF35E0"/>
    <w:rsid w:val="00CF3F0C"/>
    <w:rsid w:val="00CF45FF"/>
    <w:rsid w:val="00CF501A"/>
    <w:rsid w:val="00CF533E"/>
    <w:rsid w:val="00CF5521"/>
    <w:rsid w:val="00CF58DB"/>
    <w:rsid w:val="00CF592A"/>
    <w:rsid w:val="00CF62DC"/>
    <w:rsid w:val="00CF75DF"/>
    <w:rsid w:val="00CF78BE"/>
    <w:rsid w:val="00CF7B47"/>
    <w:rsid w:val="00D0025A"/>
    <w:rsid w:val="00D00BD3"/>
    <w:rsid w:val="00D00D40"/>
    <w:rsid w:val="00D01BFE"/>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7C7"/>
    <w:rsid w:val="00D07C77"/>
    <w:rsid w:val="00D1119F"/>
    <w:rsid w:val="00D117C8"/>
    <w:rsid w:val="00D119BD"/>
    <w:rsid w:val="00D123CE"/>
    <w:rsid w:val="00D12595"/>
    <w:rsid w:val="00D1276A"/>
    <w:rsid w:val="00D136CD"/>
    <w:rsid w:val="00D139D7"/>
    <w:rsid w:val="00D13DA6"/>
    <w:rsid w:val="00D1425E"/>
    <w:rsid w:val="00D143F4"/>
    <w:rsid w:val="00D15ADA"/>
    <w:rsid w:val="00D15B6C"/>
    <w:rsid w:val="00D15E9F"/>
    <w:rsid w:val="00D161DA"/>
    <w:rsid w:val="00D16205"/>
    <w:rsid w:val="00D16B82"/>
    <w:rsid w:val="00D16C3B"/>
    <w:rsid w:val="00D17540"/>
    <w:rsid w:val="00D176D1"/>
    <w:rsid w:val="00D17AE9"/>
    <w:rsid w:val="00D20015"/>
    <w:rsid w:val="00D20106"/>
    <w:rsid w:val="00D20E12"/>
    <w:rsid w:val="00D214B6"/>
    <w:rsid w:val="00D21696"/>
    <w:rsid w:val="00D217A1"/>
    <w:rsid w:val="00D21F35"/>
    <w:rsid w:val="00D221AC"/>
    <w:rsid w:val="00D226DE"/>
    <w:rsid w:val="00D22838"/>
    <w:rsid w:val="00D22A69"/>
    <w:rsid w:val="00D23764"/>
    <w:rsid w:val="00D239A0"/>
    <w:rsid w:val="00D23C06"/>
    <w:rsid w:val="00D24604"/>
    <w:rsid w:val="00D246C2"/>
    <w:rsid w:val="00D24992"/>
    <w:rsid w:val="00D254A6"/>
    <w:rsid w:val="00D258C6"/>
    <w:rsid w:val="00D25992"/>
    <w:rsid w:val="00D26251"/>
    <w:rsid w:val="00D26555"/>
    <w:rsid w:val="00D268EC"/>
    <w:rsid w:val="00D27060"/>
    <w:rsid w:val="00D2740C"/>
    <w:rsid w:val="00D274AD"/>
    <w:rsid w:val="00D27F56"/>
    <w:rsid w:val="00D30368"/>
    <w:rsid w:val="00D305A4"/>
    <w:rsid w:val="00D30A32"/>
    <w:rsid w:val="00D30CE2"/>
    <w:rsid w:val="00D31178"/>
    <w:rsid w:val="00D31D46"/>
    <w:rsid w:val="00D31F10"/>
    <w:rsid w:val="00D31F26"/>
    <w:rsid w:val="00D33A22"/>
    <w:rsid w:val="00D33BA3"/>
    <w:rsid w:val="00D33D2F"/>
    <w:rsid w:val="00D342EB"/>
    <w:rsid w:val="00D34947"/>
    <w:rsid w:val="00D349E0"/>
    <w:rsid w:val="00D34A51"/>
    <w:rsid w:val="00D34BFB"/>
    <w:rsid w:val="00D35106"/>
    <w:rsid w:val="00D3650D"/>
    <w:rsid w:val="00D36BB1"/>
    <w:rsid w:val="00D36E3D"/>
    <w:rsid w:val="00D36F7A"/>
    <w:rsid w:val="00D37033"/>
    <w:rsid w:val="00D37065"/>
    <w:rsid w:val="00D377F6"/>
    <w:rsid w:val="00D37DB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109"/>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1521"/>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7005"/>
    <w:rsid w:val="00D67B28"/>
    <w:rsid w:val="00D67E02"/>
    <w:rsid w:val="00D70353"/>
    <w:rsid w:val="00D703DD"/>
    <w:rsid w:val="00D70FC9"/>
    <w:rsid w:val="00D7103B"/>
    <w:rsid w:val="00D710B7"/>
    <w:rsid w:val="00D713D3"/>
    <w:rsid w:val="00D718E2"/>
    <w:rsid w:val="00D71968"/>
    <w:rsid w:val="00D71B3C"/>
    <w:rsid w:val="00D71DEC"/>
    <w:rsid w:val="00D72636"/>
    <w:rsid w:val="00D72EE6"/>
    <w:rsid w:val="00D7305C"/>
    <w:rsid w:val="00D73B90"/>
    <w:rsid w:val="00D73E05"/>
    <w:rsid w:val="00D74268"/>
    <w:rsid w:val="00D74495"/>
    <w:rsid w:val="00D74CBC"/>
    <w:rsid w:val="00D750A3"/>
    <w:rsid w:val="00D75AAF"/>
    <w:rsid w:val="00D75CAD"/>
    <w:rsid w:val="00D76DE2"/>
    <w:rsid w:val="00D76F1D"/>
    <w:rsid w:val="00D7745C"/>
    <w:rsid w:val="00D7796F"/>
    <w:rsid w:val="00D77A24"/>
    <w:rsid w:val="00D77BED"/>
    <w:rsid w:val="00D77CC5"/>
    <w:rsid w:val="00D803D7"/>
    <w:rsid w:val="00D80780"/>
    <w:rsid w:val="00D80B34"/>
    <w:rsid w:val="00D80CC2"/>
    <w:rsid w:val="00D80FC4"/>
    <w:rsid w:val="00D811AD"/>
    <w:rsid w:val="00D81364"/>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90232"/>
    <w:rsid w:val="00D909BE"/>
    <w:rsid w:val="00D9100A"/>
    <w:rsid w:val="00D917E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54C"/>
    <w:rsid w:val="00DB0645"/>
    <w:rsid w:val="00DB130D"/>
    <w:rsid w:val="00DB1B79"/>
    <w:rsid w:val="00DB1F78"/>
    <w:rsid w:val="00DB2454"/>
    <w:rsid w:val="00DB316F"/>
    <w:rsid w:val="00DB37F0"/>
    <w:rsid w:val="00DB5566"/>
    <w:rsid w:val="00DB5A07"/>
    <w:rsid w:val="00DB5D2A"/>
    <w:rsid w:val="00DB6390"/>
    <w:rsid w:val="00DB64B1"/>
    <w:rsid w:val="00DB6B4F"/>
    <w:rsid w:val="00DB750E"/>
    <w:rsid w:val="00DB770C"/>
    <w:rsid w:val="00DB7E7C"/>
    <w:rsid w:val="00DC0318"/>
    <w:rsid w:val="00DC0520"/>
    <w:rsid w:val="00DC0CB7"/>
    <w:rsid w:val="00DC1BBA"/>
    <w:rsid w:val="00DC1EC8"/>
    <w:rsid w:val="00DC2103"/>
    <w:rsid w:val="00DC243C"/>
    <w:rsid w:val="00DC2DCA"/>
    <w:rsid w:val="00DC2F19"/>
    <w:rsid w:val="00DC3197"/>
    <w:rsid w:val="00DC343F"/>
    <w:rsid w:val="00DC3956"/>
    <w:rsid w:val="00DC3C65"/>
    <w:rsid w:val="00DC4702"/>
    <w:rsid w:val="00DC498E"/>
    <w:rsid w:val="00DC49B9"/>
    <w:rsid w:val="00DC4D8D"/>
    <w:rsid w:val="00DC527D"/>
    <w:rsid w:val="00DC54A7"/>
    <w:rsid w:val="00DC5F01"/>
    <w:rsid w:val="00DC68F4"/>
    <w:rsid w:val="00DC742F"/>
    <w:rsid w:val="00DC79DA"/>
    <w:rsid w:val="00DC7C60"/>
    <w:rsid w:val="00DD023E"/>
    <w:rsid w:val="00DD0492"/>
    <w:rsid w:val="00DD05EF"/>
    <w:rsid w:val="00DD154C"/>
    <w:rsid w:val="00DD18DF"/>
    <w:rsid w:val="00DD19AC"/>
    <w:rsid w:val="00DD23AC"/>
    <w:rsid w:val="00DD2924"/>
    <w:rsid w:val="00DD3432"/>
    <w:rsid w:val="00DD381C"/>
    <w:rsid w:val="00DD3C8D"/>
    <w:rsid w:val="00DD40AC"/>
    <w:rsid w:val="00DD4313"/>
    <w:rsid w:val="00DD4516"/>
    <w:rsid w:val="00DD4F99"/>
    <w:rsid w:val="00DD5ACC"/>
    <w:rsid w:val="00DD5FE8"/>
    <w:rsid w:val="00DD6D7B"/>
    <w:rsid w:val="00DD71E5"/>
    <w:rsid w:val="00DD722C"/>
    <w:rsid w:val="00DD733F"/>
    <w:rsid w:val="00DD7A38"/>
    <w:rsid w:val="00DD7F99"/>
    <w:rsid w:val="00DE03EA"/>
    <w:rsid w:val="00DE0601"/>
    <w:rsid w:val="00DE093F"/>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F23"/>
    <w:rsid w:val="00DF1586"/>
    <w:rsid w:val="00DF1592"/>
    <w:rsid w:val="00DF2113"/>
    <w:rsid w:val="00DF26EE"/>
    <w:rsid w:val="00DF2AC2"/>
    <w:rsid w:val="00DF3014"/>
    <w:rsid w:val="00DF30FF"/>
    <w:rsid w:val="00DF3462"/>
    <w:rsid w:val="00DF36DC"/>
    <w:rsid w:val="00DF42D0"/>
    <w:rsid w:val="00DF43C3"/>
    <w:rsid w:val="00DF448E"/>
    <w:rsid w:val="00DF4A53"/>
    <w:rsid w:val="00DF4BF2"/>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C4A"/>
    <w:rsid w:val="00E01FFF"/>
    <w:rsid w:val="00E025C2"/>
    <w:rsid w:val="00E027AC"/>
    <w:rsid w:val="00E02C69"/>
    <w:rsid w:val="00E02E32"/>
    <w:rsid w:val="00E03299"/>
    <w:rsid w:val="00E032FC"/>
    <w:rsid w:val="00E036C0"/>
    <w:rsid w:val="00E037C3"/>
    <w:rsid w:val="00E0424B"/>
    <w:rsid w:val="00E0504A"/>
    <w:rsid w:val="00E05120"/>
    <w:rsid w:val="00E05210"/>
    <w:rsid w:val="00E059A7"/>
    <w:rsid w:val="00E05F23"/>
    <w:rsid w:val="00E06FE9"/>
    <w:rsid w:val="00E0759D"/>
    <w:rsid w:val="00E07FD1"/>
    <w:rsid w:val="00E10239"/>
    <w:rsid w:val="00E1070D"/>
    <w:rsid w:val="00E10776"/>
    <w:rsid w:val="00E11189"/>
    <w:rsid w:val="00E11337"/>
    <w:rsid w:val="00E116C4"/>
    <w:rsid w:val="00E11715"/>
    <w:rsid w:val="00E11F84"/>
    <w:rsid w:val="00E1219F"/>
    <w:rsid w:val="00E121B5"/>
    <w:rsid w:val="00E1229E"/>
    <w:rsid w:val="00E12F3D"/>
    <w:rsid w:val="00E13732"/>
    <w:rsid w:val="00E137FF"/>
    <w:rsid w:val="00E13A04"/>
    <w:rsid w:val="00E13A4A"/>
    <w:rsid w:val="00E140A9"/>
    <w:rsid w:val="00E1429F"/>
    <w:rsid w:val="00E145F8"/>
    <w:rsid w:val="00E14740"/>
    <w:rsid w:val="00E14B17"/>
    <w:rsid w:val="00E14BDF"/>
    <w:rsid w:val="00E150D8"/>
    <w:rsid w:val="00E15321"/>
    <w:rsid w:val="00E15D0A"/>
    <w:rsid w:val="00E16873"/>
    <w:rsid w:val="00E16958"/>
    <w:rsid w:val="00E16D8C"/>
    <w:rsid w:val="00E16E23"/>
    <w:rsid w:val="00E17378"/>
    <w:rsid w:val="00E20227"/>
    <w:rsid w:val="00E2055C"/>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A96"/>
    <w:rsid w:val="00E30B2C"/>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3CFA"/>
    <w:rsid w:val="00E5421B"/>
    <w:rsid w:val="00E54D4C"/>
    <w:rsid w:val="00E558CA"/>
    <w:rsid w:val="00E57138"/>
    <w:rsid w:val="00E57714"/>
    <w:rsid w:val="00E57E48"/>
    <w:rsid w:val="00E60082"/>
    <w:rsid w:val="00E60314"/>
    <w:rsid w:val="00E6074A"/>
    <w:rsid w:val="00E6096D"/>
    <w:rsid w:val="00E60D06"/>
    <w:rsid w:val="00E61A29"/>
    <w:rsid w:val="00E62045"/>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728"/>
    <w:rsid w:val="00E810F7"/>
    <w:rsid w:val="00E81DCC"/>
    <w:rsid w:val="00E82009"/>
    <w:rsid w:val="00E8250E"/>
    <w:rsid w:val="00E82F09"/>
    <w:rsid w:val="00E8344B"/>
    <w:rsid w:val="00E83586"/>
    <w:rsid w:val="00E84FF1"/>
    <w:rsid w:val="00E8512C"/>
    <w:rsid w:val="00E85539"/>
    <w:rsid w:val="00E85B57"/>
    <w:rsid w:val="00E86591"/>
    <w:rsid w:val="00E868FD"/>
    <w:rsid w:val="00E869D1"/>
    <w:rsid w:val="00E86DD4"/>
    <w:rsid w:val="00E86E46"/>
    <w:rsid w:val="00E870DF"/>
    <w:rsid w:val="00E8713D"/>
    <w:rsid w:val="00E87C59"/>
    <w:rsid w:val="00E90709"/>
    <w:rsid w:val="00E90DD7"/>
    <w:rsid w:val="00E90E0F"/>
    <w:rsid w:val="00E9111C"/>
    <w:rsid w:val="00E91BA8"/>
    <w:rsid w:val="00E92D5C"/>
    <w:rsid w:val="00E92FDF"/>
    <w:rsid w:val="00E93580"/>
    <w:rsid w:val="00E93681"/>
    <w:rsid w:val="00E93761"/>
    <w:rsid w:val="00E946B0"/>
    <w:rsid w:val="00E96435"/>
    <w:rsid w:val="00E96C9C"/>
    <w:rsid w:val="00E971EE"/>
    <w:rsid w:val="00E97216"/>
    <w:rsid w:val="00E97723"/>
    <w:rsid w:val="00E97925"/>
    <w:rsid w:val="00E97DBD"/>
    <w:rsid w:val="00EA088C"/>
    <w:rsid w:val="00EA18BC"/>
    <w:rsid w:val="00EA1C5E"/>
    <w:rsid w:val="00EA1D15"/>
    <w:rsid w:val="00EA385F"/>
    <w:rsid w:val="00EA38C8"/>
    <w:rsid w:val="00EA4B57"/>
    <w:rsid w:val="00EA4DBE"/>
    <w:rsid w:val="00EA52BD"/>
    <w:rsid w:val="00EA53ED"/>
    <w:rsid w:val="00EA6980"/>
    <w:rsid w:val="00EA731C"/>
    <w:rsid w:val="00EB08CD"/>
    <w:rsid w:val="00EB0FE0"/>
    <w:rsid w:val="00EB115E"/>
    <w:rsid w:val="00EB13C1"/>
    <w:rsid w:val="00EB19DE"/>
    <w:rsid w:val="00EB29C7"/>
    <w:rsid w:val="00EB2C08"/>
    <w:rsid w:val="00EB2C1C"/>
    <w:rsid w:val="00EB33FF"/>
    <w:rsid w:val="00EB354B"/>
    <w:rsid w:val="00EB42A7"/>
    <w:rsid w:val="00EB4E43"/>
    <w:rsid w:val="00EB52DB"/>
    <w:rsid w:val="00EB66AA"/>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E4C"/>
    <w:rsid w:val="00EC7201"/>
    <w:rsid w:val="00EC7B20"/>
    <w:rsid w:val="00ED0278"/>
    <w:rsid w:val="00ED06FB"/>
    <w:rsid w:val="00ED0839"/>
    <w:rsid w:val="00ED08BF"/>
    <w:rsid w:val="00ED0972"/>
    <w:rsid w:val="00ED108A"/>
    <w:rsid w:val="00ED12D4"/>
    <w:rsid w:val="00ED1302"/>
    <w:rsid w:val="00ED144B"/>
    <w:rsid w:val="00ED2802"/>
    <w:rsid w:val="00ED3246"/>
    <w:rsid w:val="00ED3304"/>
    <w:rsid w:val="00ED3AE4"/>
    <w:rsid w:val="00ED493A"/>
    <w:rsid w:val="00ED4A89"/>
    <w:rsid w:val="00ED4AED"/>
    <w:rsid w:val="00ED5061"/>
    <w:rsid w:val="00ED5157"/>
    <w:rsid w:val="00ED521D"/>
    <w:rsid w:val="00ED5553"/>
    <w:rsid w:val="00ED647F"/>
    <w:rsid w:val="00ED663F"/>
    <w:rsid w:val="00ED7F4F"/>
    <w:rsid w:val="00EE000E"/>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C65"/>
    <w:rsid w:val="00EF1F8D"/>
    <w:rsid w:val="00EF21C5"/>
    <w:rsid w:val="00EF2AC0"/>
    <w:rsid w:val="00EF2E87"/>
    <w:rsid w:val="00EF3020"/>
    <w:rsid w:val="00EF35FC"/>
    <w:rsid w:val="00EF3AC1"/>
    <w:rsid w:val="00EF482B"/>
    <w:rsid w:val="00EF4835"/>
    <w:rsid w:val="00EF53B5"/>
    <w:rsid w:val="00EF5E97"/>
    <w:rsid w:val="00EF5F09"/>
    <w:rsid w:val="00EF690F"/>
    <w:rsid w:val="00EF6BF7"/>
    <w:rsid w:val="00EF6C00"/>
    <w:rsid w:val="00EF6C64"/>
    <w:rsid w:val="00EF7199"/>
    <w:rsid w:val="00EF7789"/>
    <w:rsid w:val="00EF7A14"/>
    <w:rsid w:val="00F002FF"/>
    <w:rsid w:val="00F006DC"/>
    <w:rsid w:val="00F00D99"/>
    <w:rsid w:val="00F00F03"/>
    <w:rsid w:val="00F0104D"/>
    <w:rsid w:val="00F02186"/>
    <w:rsid w:val="00F0317C"/>
    <w:rsid w:val="00F032CA"/>
    <w:rsid w:val="00F0339C"/>
    <w:rsid w:val="00F033B2"/>
    <w:rsid w:val="00F0359F"/>
    <w:rsid w:val="00F04109"/>
    <w:rsid w:val="00F04D3C"/>
    <w:rsid w:val="00F04E70"/>
    <w:rsid w:val="00F052CE"/>
    <w:rsid w:val="00F060FF"/>
    <w:rsid w:val="00F06C0E"/>
    <w:rsid w:val="00F06C81"/>
    <w:rsid w:val="00F071B6"/>
    <w:rsid w:val="00F10D56"/>
    <w:rsid w:val="00F11013"/>
    <w:rsid w:val="00F11C24"/>
    <w:rsid w:val="00F12221"/>
    <w:rsid w:val="00F1224F"/>
    <w:rsid w:val="00F13BB3"/>
    <w:rsid w:val="00F142A4"/>
    <w:rsid w:val="00F14367"/>
    <w:rsid w:val="00F143D3"/>
    <w:rsid w:val="00F1440F"/>
    <w:rsid w:val="00F144BC"/>
    <w:rsid w:val="00F150DA"/>
    <w:rsid w:val="00F154BB"/>
    <w:rsid w:val="00F15D84"/>
    <w:rsid w:val="00F16225"/>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0F1"/>
    <w:rsid w:val="00F304B0"/>
    <w:rsid w:val="00F30589"/>
    <w:rsid w:val="00F31ACE"/>
    <w:rsid w:val="00F326C8"/>
    <w:rsid w:val="00F33015"/>
    <w:rsid w:val="00F33449"/>
    <w:rsid w:val="00F33504"/>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7A5"/>
    <w:rsid w:val="00F37AAC"/>
    <w:rsid w:val="00F40BF6"/>
    <w:rsid w:val="00F41171"/>
    <w:rsid w:val="00F41578"/>
    <w:rsid w:val="00F420A3"/>
    <w:rsid w:val="00F42112"/>
    <w:rsid w:val="00F42273"/>
    <w:rsid w:val="00F422BC"/>
    <w:rsid w:val="00F42713"/>
    <w:rsid w:val="00F429B2"/>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6FB8"/>
    <w:rsid w:val="00F7708E"/>
    <w:rsid w:val="00F7751E"/>
    <w:rsid w:val="00F77C40"/>
    <w:rsid w:val="00F81B21"/>
    <w:rsid w:val="00F8207A"/>
    <w:rsid w:val="00F825A5"/>
    <w:rsid w:val="00F82ACD"/>
    <w:rsid w:val="00F836A6"/>
    <w:rsid w:val="00F836CA"/>
    <w:rsid w:val="00F83D60"/>
    <w:rsid w:val="00F83E2B"/>
    <w:rsid w:val="00F83F79"/>
    <w:rsid w:val="00F8404B"/>
    <w:rsid w:val="00F850F9"/>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A0F"/>
    <w:rsid w:val="00F91A12"/>
    <w:rsid w:val="00F91DA5"/>
    <w:rsid w:val="00F925CD"/>
    <w:rsid w:val="00F92D94"/>
    <w:rsid w:val="00F937FD"/>
    <w:rsid w:val="00F93DB3"/>
    <w:rsid w:val="00F945C2"/>
    <w:rsid w:val="00F9471D"/>
    <w:rsid w:val="00F947D5"/>
    <w:rsid w:val="00F94E46"/>
    <w:rsid w:val="00F956AD"/>
    <w:rsid w:val="00F95EA3"/>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FF7"/>
    <w:rsid w:val="00FA42E7"/>
    <w:rsid w:val="00FA45A6"/>
    <w:rsid w:val="00FA469D"/>
    <w:rsid w:val="00FA49E5"/>
    <w:rsid w:val="00FA4D01"/>
    <w:rsid w:val="00FA63E7"/>
    <w:rsid w:val="00FA6B62"/>
    <w:rsid w:val="00FA772E"/>
    <w:rsid w:val="00FA7878"/>
    <w:rsid w:val="00FB093C"/>
    <w:rsid w:val="00FB0FB9"/>
    <w:rsid w:val="00FB1535"/>
    <w:rsid w:val="00FB1A43"/>
    <w:rsid w:val="00FB2922"/>
    <w:rsid w:val="00FB3739"/>
    <w:rsid w:val="00FB37F7"/>
    <w:rsid w:val="00FB39EE"/>
    <w:rsid w:val="00FB3CB1"/>
    <w:rsid w:val="00FB4E1D"/>
    <w:rsid w:val="00FB574E"/>
    <w:rsid w:val="00FB5810"/>
    <w:rsid w:val="00FB592A"/>
    <w:rsid w:val="00FB6564"/>
    <w:rsid w:val="00FB661A"/>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70D"/>
    <w:rsid w:val="00FC5D53"/>
    <w:rsid w:val="00FC5F3B"/>
    <w:rsid w:val="00FC6A8D"/>
    <w:rsid w:val="00FC6E3D"/>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1FEA"/>
    <w:rsid w:val="00FE2206"/>
    <w:rsid w:val="00FE22F5"/>
    <w:rsid w:val="00FE23C3"/>
    <w:rsid w:val="00FE2C01"/>
    <w:rsid w:val="00FE2FC5"/>
    <w:rsid w:val="00FE3B47"/>
    <w:rsid w:val="00FE3CF5"/>
    <w:rsid w:val="00FE3F98"/>
    <w:rsid w:val="00FE43B9"/>
    <w:rsid w:val="00FE445F"/>
    <w:rsid w:val="00FE4921"/>
    <w:rsid w:val="00FE49E8"/>
    <w:rsid w:val="00FE5843"/>
    <w:rsid w:val="00FE5907"/>
    <w:rsid w:val="00FE595E"/>
    <w:rsid w:val="00FE5AA6"/>
    <w:rsid w:val="00FE5E95"/>
    <w:rsid w:val="00FE60A3"/>
    <w:rsid w:val="00FE6C07"/>
    <w:rsid w:val="00FE6D1A"/>
    <w:rsid w:val="00FE6D87"/>
    <w:rsid w:val="00FE6FA2"/>
    <w:rsid w:val="00FE7275"/>
    <w:rsid w:val="00FE799C"/>
    <w:rsid w:val="00FE7A5F"/>
    <w:rsid w:val="00FF0EF1"/>
    <w:rsid w:val="00FF0FD4"/>
    <w:rsid w:val="00FF2011"/>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40E12F"/>
    <w:rsid w:val="01F6F50D"/>
    <w:rsid w:val="032E0502"/>
    <w:rsid w:val="04195200"/>
    <w:rsid w:val="04F3E16E"/>
    <w:rsid w:val="071F6F56"/>
    <w:rsid w:val="08604D85"/>
    <w:rsid w:val="0A818707"/>
    <w:rsid w:val="0AC26136"/>
    <w:rsid w:val="11042491"/>
    <w:rsid w:val="113AECB3"/>
    <w:rsid w:val="13321B38"/>
    <w:rsid w:val="1393038A"/>
    <w:rsid w:val="1411BA43"/>
    <w:rsid w:val="18896E7C"/>
    <w:rsid w:val="1E085FE7"/>
    <w:rsid w:val="2016B231"/>
    <w:rsid w:val="204F2B8E"/>
    <w:rsid w:val="20B4ACC0"/>
    <w:rsid w:val="20C6537E"/>
    <w:rsid w:val="220268AA"/>
    <w:rsid w:val="223B5827"/>
    <w:rsid w:val="22796E49"/>
    <w:rsid w:val="2285DDC8"/>
    <w:rsid w:val="26B876C8"/>
    <w:rsid w:val="2E623402"/>
    <w:rsid w:val="2E92CA8C"/>
    <w:rsid w:val="30D86728"/>
    <w:rsid w:val="33C22A2F"/>
    <w:rsid w:val="370F7C7F"/>
    <w:rsid w:val="371EB092"/>
    <w:rsid w:val="38372F92"/>
    <w:rsid w:val="3D96F215"/>
    <w:rsid w:val="3F2461AE"/>
    <w:rsid w:val="4165166B"/>
    <w:rsid w:val="43D37289"/>
    <w:rsid w:val="441FAE98"/>
    <w:rsid w:val="4506D7B1"/>
    <w:rsid w:val="499A8F40"/>
    <w:rsid w:val="4B1EDFF4"/>
    <w:rsid w:val="4CE12420"/>
    <w:rsid w:val="4CFE8831"/>
    <w:rsid w:val="4D98B14D"/>
    <w:rsid w:val="4F37EA6B"/>
    <w:rsid w:val="4F3F4422"/>
    <w:rsid w:val="4F43D808"/>
    <w:rsid w:val="51D2884B"/>
    <w:rsid w:val="54F280AB"/>
    <w:rsid w:val="56AD6BB9"/>
    <w:rsid w:val="570E52ED"/>
    <w:rsid w:val="58B845FC"/>
    <w:rsid w:val="61A44825"/>
    <w:rsid w:val="61AC75AA"/>
    <w:rsid w:val="620E5EBB"/>
    <w:rsid w:val="625E4779"/>
    <w:rsid w:val="62F677A7"/>
    <w:rsid w:val="6300E32D"/>
    <w:rsid w:val="6477A5C3"/>
    <w:rsid w:val="64A89E7B"/>
    <w:rsid w:val="64FD032D"/>
    <w:rsid w:val="682DA97C"/>
    <w:rsid w:val="6916EB1D"/>
    <w:rsid w:val="6B4C058D"/>
    <w:rsid w:val="6B68AF4B"/>
    <w:rsid w:val="6C1B3FBD"/>
    <w:rsid w:val="6C223D30"/>
    <w:rsid w:val="71469E0D"/>
    <w:rsid w:val="71D2EC32"/>
    <w:rsid w:val="73ABAE61"/>
    <w:rsid w:val="75C68218"/>
    <w:rsid w:val="762F950F"/>
    <w:rsid w:val="7726D155"/>
    <w:rsid w:val="79CF1C12"/>
    <w:rsid w:val="79F30925"/>
    <w:rsid w:val="7A98D588"/>
    <w:rsid w:val="7F5641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4696237E-1ACA-429A-BAE0-976068C4C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szCs w:val="32"/>
        <w:lang w:val="en-US" w:eastAsia="zh-CN" w:bidi="ar-SA"/>
      </w:rPr>
    </w:rPrDefault>
    <w:pPrDefault>
      <w:pPr>
        <w:spacing w:after="120" w:line="264" w:lineRule="auto"/>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16"/>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5"/>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17"/>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19"/>
      </w:numPr>
      <w:contextualSpacing/>
    </w:pPr>
  </w:style>
  <w:style w:type="paragraph" w:styleId="ListNumber">
    <w:name w:val="List Number"/>
    <w:basedOn w:val="Normal"/>
    <w:uiPriority w:val="6"/>
    <w:qFormat/>
    <w:rsid w:val="00E6074A"/>
    <w:pPr>
      <w:numPr>
        <w:numId w:val="19"/>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19"/>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18"/>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20"/>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21"/>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22"/>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23"/>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4"/>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after="180"/>
      <w:ind w:left="0" w:firstLine="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25"/>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ind w:left="0" w:firstLine="0"/>
    </w:pPr>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CC94B1C-5850-43BD-81B8-AD7412CA8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4146</Words>
  <Characters>23638</Characters>
  <Application>Microsoft Office Word</Application>
  <DocSecurity>0</DocSecurity>
  <Lines>196</Lines>
  <Paragraphs>55</Paragraphs>
  <ScaleCrop>false</ScaleCrop>
  <Company>ETSI/MCC</Company>
  <LinksUpToDate>false</LinksUpToDate>
  <CharactersWithSpaces>27729</CharactersWithSpaces>
  <SharedDoc>false</SharedDoc>
  <HLinks>
    <vt:vector size="30" baseType="variant">
      <vt:variant>
        <vt:i4>6684672</vt:i4>
      </vt:variant>
      <vt:variant>
        <vt:i4>12</vt:i4>
      </vt:variant>
      <vt:variant>
        <vt:i4>0</vt:i4>
      </vt:variant>
      <vt:variant>
        <vt:i4>5</vt:i4>
      </vt:variant>
      <vt:variant>
        <vt:lpwstr>mailto:linhaihe@qti.qualcomm.com</vt:lpwstr>
      </vt:variant>
      <vt:variant>
        <vt:lpwstr/>
      </vt:variant>
      <vt:variant>
        <vt:i4>4915238</vt:i4>
      </vt:variant>
      <vt:variant>
        <vt:i4>9</vt:i4>
      </vt:variant>
      <vt:variant>
        <vt:i4>0</vt:i4>
      </vt:variant>
      <vt:variant>
        <vt:i4>5</vt:i4>
      </vt:variant>
      <vt:variant>
        <vt:lpwstr>mailto:jingj@qti.qualcomm.com</vt:lpwstr>
      </vt:variant>
      <vt:variant>
        <vt:lpwstr/>
      </vt:variant>
      <vt:variant>
        <vt:i4>8060951</vt:i4>
      </vt:variant>
      <vt:variant>
        <vt:i4>6</vt:i4>
      </vt:variant>
      <vt:variant>
        <vt:i4>0</vt:i4>
      </vt:variant>
      <vt:variant>
        <vt:i4>5</vt:i4>
      </vt:variant>
      <vt:variant>
        <vt:lpwstr>mailto:kianoush@qti.qualcomm.com</vt:lpwstr>
      </vt:variant>
      <vt:variant>
        <vt:lpwstr/>
      </vt:variant>
      <vt:variant>
        <vt:i4>4915238</vt:i4>
      </vt:variant>
      <vt:variant>
        <vt:i4>3</vt:i4>
      </vt:variant>
      <vt:variant>
        <vt:i4>0</vt:i4>
      </vt:variant>
      <vt:variant>
        <vt:i4>5</vt:i4>
      </vt:variant>
      <vt:variant>
        <vt:lpwstr>mailto:jingj@qti.qualcomm.com</vt:lpwstr>
      </vt:variant>
      <vt:variant>
        <vt:lpwstr/>
      </vt:variant>
      <vt:variant>
        <vt:i4>4915238</vt:i4>
      </vt:variant>
      <vt:variant>
        <vt:i4>0</vt:i4>
      </vt:variant>
      <vt:variant>
        <vt:i4>0</vt:i4>
      </vt:variant>
      <vt:variant>
        <vt:i4>5</vt:i4>
      </vt:variant>
      <vt:variant>
        <vt:lpwstr>mailto:jingj@qti.qualcomm.com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cp:revision>
  <cp:lastPrinted>2019-02-06T01:41:00Z</cp:lastPrinted>
  <dcterms:created xsi:type="dcterms:W3CDTF">2025-10-03T00:44:00Z</dcterms:created>
  <dcterms:modified xsi:type="dcterms:W3CDTF">2025-10-03T00:44:00Z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